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C2" w:rsidRPr="007F4DBD" w:rsidRDefault="00EE4BC2" w:rsidP="00EE4BC2">
      <w:pPr>
        <w:rPr>
          <w:b/>
          <w:sz w:val="24"/>
          <w:szCs w:val="24"/>
          <w:lang w:val="en-GB"/>
        </w:rPr>
      </w:pPr>
      <w:r w:rsidRPr="007F4DBD">
        <w:rPr>
          <w:b/>
          <w:sz w:val="24"/>
          <w:szCs w:val="24"/>
          <w:lang w:val="en-GB"/>
        </w:rPr>
        <w:t xml:space="preserve">Natural Resources Management and Ecological Engineering (Internat. </w:t>
      </w:r>
      <w:proofErr w:type="spellStart"/>
      <w:r w:rsidRPr="007F4DBD">
        <w:rPr>
          <w:b/>
          <w:sz w:val="24"/>
          <w:szCs w:val="24"/>
          <w:lang w:val="en-GB"/>
        </w:rPr>
        <w:t>Progr</w:t>
      </w:r>
      <w:proofErr w:type="spellEnd"/>
      <w:r w:rsidRPr="007F4DBD">
        <w:rPr>
          <w:b/>
          <w:sz w:val="24"/>
          <w:szCs w:val="24"/>
          <w:lang w:val="en-GB"/>
        </w:rPr>
        <w:t>.)</w:t>
      </w:r>
    </w:p>
    <w:p w:rsidR="00EE4BC2" w:rsidRPr="007F4DBD" w:rsidRDefault="00EE4BC2" w:rsidP="00EE4BC2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>6 months after graduating 26% of the graduates are full- or part-time employed in Austria, 7% are marginal part-time employed, 2% self-employed. 11% of the graduates are unemployed, 21% are not economically active</w:t>
      </w:r>
      <w:r>
        <w:rPr>
          <w:sz w:val="24"/>
          <w:szCs w:val="24"/>
          <w:lang w:val="en-GB"/>
        </w:rPr>
        <w:t xml:space="preserve"> (</w:t>
      </w:r>
      <w:r w:rsidRPr="002C01BF">
        <w:rPr>
          <w:sz w:val="24"/>
          <w:szCs w:val="24"/>
          <w:lang w:val="en-GB"/>
        </w:rPr>
        <w:t>e.g. people at military service or on parental leave</w:t>
      </w:r>
      <w:r>
        <w:rPr>
          <w:sz w:val="24"/>
          <w:szCs w:val="24"/>
          <w:lang w:val="en-GB"/>
        </w:rPr>
        <w:t>)</w:t>
      </w:r>
      <w:r w:rsidRPr="007F4DBD">
        <w:rPr>
          <w:sz w:val="24"/>
          <w:szCs w:val="24"/>
          <w:lang w:val="en-GB"/>
        </w:rPr>
        <w:t>. 32% of the graduates do not live any longer in Austria. We do not know, if they are employed abroad.</w:t>
      </w:r>
    </w:p>
    <w:p w:rsidR="00EE4BC2" w:rsidRPr="007F4DBD" w:rsidRDefault="00EE4BC2" w:rsidP="00EE4BC2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>5 years after graduating, 43% do not live any longer in Austria. 34% are employed in Austria, 9% are self-employed and 3% are marginal part-time employed. 10% are not economically active. No one is registered as unemployed in Austria.</w:t>
      </w:r>
    </w:p>
    <w:p w:rsidR="00EE4BC2" w:rsidRPr="007F4DBD" w:rsidRDefault="00EE4BC2" w:rsidP="00EE4BC2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>Please note: This analyses only consider graduates who are under 35 years at the time of graduation. Persons who have already obtained an equivalent or higher-level degree or who are enrolled in another degree after graduation are excluded.</w:t>
      </w:r>
    </w:p>
    <w:p w:rsidR="00F26B71" w:rsidRDefault="00F26B71">
      <w:bookmarkStart w:id="0" w:name="_GoBack"/>
      <w:bookmarkEnd w:id="0"/>
    </w:p>
    <w:sectPr w:rsidR="00F26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C2"/>
    <w:rsid w:val="00EE4BC2"/>
    <w:rsid w:val="00F2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B6329-2063-4A21-8BBB-371EDB3A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B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</cp:revision>
  <dcterms:created xsi:type="dcterms:W3CDTF">2021-04-08T14:35:00Z</dcterms:created>
  <dcterms:modified xsi:type="dcterms:W3CDTF">2021-04-08T14:35:00Z</dcterms:modified>
</cp:coreProperties>
</file>