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149" w:rsidRDefault="00BA2149" w:rsidP="00BA2149">
      <w:pPr>
        <w:pStyle w:val="KeinLeerraum"/>
        <w:spacing w:line="276" w:lineRule="auto"/>
        <w:jc w:val="center"/>
        <w:rPr>
          <w:rFonts w:ascii="Arial" w:hAnsi="Arial" w:cs="Arial"/>
          <w:b/>
          <w:lang w:val="de-DE"/>
        </w:rPr>
      </w:pPr>
      <w:r w:rsidRPr="00BD5E4A">
        <w:rPr>
          <w:rFonts w:ascii="Arial" w:hAnsi="Arial" w:cs="Arial"/>
          <w:b/>
          <w:lang w:val="de-DE"/>
        </w:rPr>
        <w:t>Protokoll</w:t>
      </w:r>
      <w:r>
        <w:rPr>
          <w:rFonts w:ascii="Arial" w:hAnsi="Arial" w:cs="Arial"/>
          <w:b/>
          <w:lang w:val="de-DE"/>
        </w:rPr>
        <w:t xml:space="preserve"> </w:t>
      </w:r>
      <w:r w:rsidRPr="00BD5E4A">
        <w:rPr>
          <w:rFonts w:ascii="Arial" w:hAnsi="Arial" w:cs="Arial"/>
          <w:b/>
          <w:lang w:val="de-DE"/>
        </w:rPr>
        <w:t xml:space="preserve">der </w:t>
      </w:r>
      <w:r>
        <w:rPr>
          <w:rFonts w:ascii="Arial" w:hAnsi="Arial" w:cs="Arial"/>
          <w:b/>
          <w:lang w:val="de-DE"/>
        </w:rPr>
        <w:t>20. Arbeitssitzung</w:t>
      </w:r>
    </w:p>
    <w:p w:rsidR="00BA2149" w:rsidRPr="00BD5E4A" w:rsidRDefault="00BA2149" w:rsidP="00BA2149">
      <w:pPr>
        <w:pStyle w:val="KeinLeerraum"/>
        <w:spacing w:line="276" w:lineRule="auto"/>
        <w:jc w:val="center"/>
        <w:rPr>
          <w:rFonts w:ascii="Arial" w:hAnsi="Arial" w:cs="Arial"/>
          <w:b/>
          <w:lang w:val="de-DE"/>
        </w:rPr>
      </w:pPr>
      <w:r w:rsidRPr="00BD5E4A">
        <w:rPr>
          <w:rFonts w:ascii="Arial" w:hAnsi="Arial" w:cs="Arial"/>
          <w:b/>
          <w:lang w:val="de-DE"/>
        </w:rPr>
        <w:t>Fachstudienkommission</w:t>
      </w:r>
      <w:r>
        <w:rPr>
          <w:rFonts w:ascii="Arial" w:hAnsi="Arial" w:cs="Arial"/>
          <w:b/>
          <w:lang w:val="de-DE"/>
        </w:rPr>
        <w:t xml:space="preserve"> </w:t>
      </w:r>
      <w:r w:rsidRPr="00BD5E4A">
        <w:rPr>
          <w:rFonts w:ascii="Arial" w:hAnsi="Arial" w:cs="Arial"/>
          <w:b/>
          <w:lang w:val="de-DE"/>
        </w:rPr>
        <w:t>Umwelt- und Bioressourcenmanagement</w:t>
      </w:r>
    </w:p>
    <w:p w:rsidR="00BA2149" w:rsidRPr="00BD5E4A" w:rsidRDefault="00BA2149" w:rsidP="00BA2149">
      <w:pPr>
        <w:pStyle w:val="KeinLeerraum"/>
        <w:spacing w:after="240" w:line="276" w:lineRule="auto"/>
        <w:jc w:val="center"/>
        <w:rPr>
          <w:rFonts w:ascii="Arial" w:hAnsi="Arial" w:cs="Arial"/>
          <w:b/>
        </w:rPr>
      </w:pPr>
      <w:r>
        <w:rPr>
          <w:rFonts w:ascii="Arial" w:hAnsi="Arial" w:cs="Arial"/>
          <w:b/>
          <w:lang w:val="de-DE"/>
        </w:rPr>
        <w:t>26.01</w:t>
      </w:r>
      <w:r w:rsidRPr="00BD5E4A">
        <w:rPr>
          <w:rFonts w:ascii="Arial" w:hAnsi="Arial" w:cs="Arial"/>
          <w:b/>
          <w:lang w:val="de-DE"/>
        </w:rPr>
        <w:t>.201</w:t>
      </w:r>
      <w:r>
        <w:rPr>
          <w:rFonts w:ascii="Arial" w:hAnsi="Arial" w:cs="Arial"/>
          <w:b/>
          <w:lang w:val="de-DE"/>
        </w:rPr>
        <w:t>6</w:t>
      </w:r>
    </w:p>
    <w:p w:rsidR="00BA2149" w:rsidRPr="00C436DD" w:rsidRDefault="00BA2149" w:rsidP="00BA2149">
      <w:pPr>
        <w:pStyle w:val="KeinLeerraum"/>
        <w:spacing w:line="276" w:lineRule="auto"/>
        <w:jc w:val="both"/>
        <w:rPr>
          <w:rFonts w:ascii="Arial" w:eastAsia="Calibri" w:hAnsi="Arial" w:cs="Arial"/>
          <w:lang w:val="de-DE"/>
        </w:rPr>
      </w:pPr>
      <w:r w:rsidRPr="0026105A">
        <w:rPr>
          <w:rFonts w:ascii="Arial" w:eastAsia="Calibri" w:hAnsi="Arial" w:cs="Arial"/>
          <w:b/>
          <w:lang w:val="de-DE"/>
        </w:rPr>
        <w:t>Beginn:</w:t>
      </w:r>
      <w:r w:rsidRPr="0026105A">
        <w:rPr>
          <w:rFonts w:ascii="Arial" w:hAnsi="Arial" w:cs="Arial"/>
          <w:lang w:val="de-DE"/>
        </w:rPr>
        <w:tab/>
      </w:r>
      <w:r w:rsidRPr="00C436DD">
        <w:rPr>
          <w:rFonts w:ascii="Arial" w:hAnsi="Arial" w:cs="Arial"/>
          <w:lang w:val="de-DE"/>
        </w:rPr>
        <w:t>1</w:t>
      </w:r>
      <w:r>
        <w:rPr>
          <w:rFonts w:ascii="Arial" w:hAnsi="Arial" w:cs="Arial"/>
          <w:lang w:val="de-DE"/>
        </w:rPr>
        <w:t>2</w:t>
      </w:r>
      <w:r w:rsidRPr="00C436DD">
        <w:rPr>
          <w:rFonts w:ascii="Arial" w:hAnsi="Arial" w:cs="Arial"/>
          <w:lang w:val="de-DE"/>
        </w:rPr>
        <w:t>:</w:t>
      </w:r>
      <w:r>
        <w:rPr>
          <w:rFonts w:ascii="Arial" w:hAnsi="Arial" w:cs="Arial"/>
          <w:lang w:val="de-DE"/>
        </w:rPr>
        <w:t xml:space="preserve">02 </w:t>
      </w:r>
      <w:r w:rsidRPr="00C436DD">
        <w:rPr>
          <w:rFonts w:ascii="Arial" w:eastAsia="Calibri" w:hAnsi="Arial" w:cs="Arial"/>
          <w:lang w:val="de-DE"/>
        </w:rPr>
        <w:t>Uhr</w:t>
      </w:r>
    </w:p>
    <w:p w:rsidR="00BA2149" w:rsidRPr="00C436DD" w:rsidRDefault="00BA2149" w:rsidP="00BA2149">
      <w:pPr>
        <w:pStyle w:val="Default"/>
        <w:spacing w:line="276" w:lineRule="auto"/>
        <w:rPr>
          <w:rFonts w:eastAsia="Calibri"/>
          <w:sz w:val="22"/>
          <w:szCs w:val="22"/>
        </w:rPr>
      </w:pPr>
      <w:r w:rsidRPr="00C436DD">
        <w:rPr>
          <w:rFonts w:eastAsia="Calibri"/>
          <w:b/>
          <w:sz w:val="22"/>
          <w:szCs w:val="22"/>
        </w:rPr>
        <w:t>Ort:</w:t>
      </w:r>
      <w:r w:rsidRPr="00C436DD">
        <w:rPr>
          <w:rFonts w:eastAsia="Calibri"/>
          <w:sz w:val="22"/>
          <w:szCs w:val="22"/>
        </w:rPr>
        <w:tab/>
      </w:r>
      <w:r w:rsidRPr="00C436DD">
        <w:rPr>
          <w:rFonts w:eastAsia="Calibri"/>
          <w:sz w:val="22"/>
          <w:szCs w:val="22"/>
        </w:rPr>
        <w:tab/>
      </w:r>
      <w:r>
        <w:rPr>
          <w:rFonts w:eastAsia="Calibri"/>
          <w:sz w:val="22"/>
          <w:szCs w:val="22"/>
        </w:rPr>
        <w:t>SR 19/2</w:t>
      </w:r>
      <w:r w:rsidRPr="00C436DD">
        <w:rPr>
          <w:sz w:val="22"/>
          <w:szCs w:val="22"/>
        </w:rPr>
        <w:t xml:space="preserve">, </w:t>
      </w:r>
      <w:r w:rsidR="0059190B">
        <w:rPr>
          <w:sz w:val="22"/>
          <w:szCs w:val="22"/>
        </w:rPr>
        <w:t xml:space="preserve">Oskar </w:t>
      </w:r>
      <w:r>
        <w:rPr>
          <w:sz w:val="22"/>
          <w:szCs w:val="22"/>
        </w:rPr>
        <w:t>Simony</w:t>
      </w:r>
      <w:r w:rsidR="0059190B">
        <w:rPr>
          <w:sz w:val="22"/>
          <w:szCs w:val="22"/>
        </w:rPr>
        <w:t>-H</w:t>
      </w:r>
      <w:r>
        <w:rPr>
          <w:sz w:val="22"/>
          <w:szCs w:val="22"/>
        </w:rPr>
        <w:t>aus, Peter Jordan Straße 65</w:t>
      </w:r>
      <w:r w:rsidRPr="00C436DD">
        <w:rPr>
          <w:sz w:val="22"/>
          <w:szCs w:val="22"/>
        </w:rPr>
        <w:t>, 1180 Wien</w:t>
      </w:r>
    </w:p>
    <w:p w:rsidR="00BA2149" w:rsidRPr="005079D9" w:rsidRDefault="00BA2149" w:rsidP="00BA2149">
      <w:pPr>
        <w:pStyle w:val="KeinLeerraum"/>
        <w:spacing w:after="240" w:line="276" w:lineRule="auto"/>
        <w:jc w:val="both"/>
      </w:pPr>
      <w:r w:rsidRPr="00C436DD">
        <w:rPr>
          <w:rFonts w:ascii="Arial" w:eastAsia="Calibri" w:hAnsi="Arial" w:cs="Arial"/>
          <w:b/>
        </w:rPr>
        <w:t>Ende:</w:t>
      </w:r>
      <w:r w:rsidRPr="00C436DD">
        <w:rPr>
          <w:rFonts w:ascii="Arial" w:eastAsia="Calibri" w:hAnsi="Arial" w:cs="Arial"/>
        </w:rPr>
        <w:tab/>
      </w:r>
      <w:r w:rsidRPr="00C436DD">
        <w:rPr>
          <w:rFonts w:ascii="Arial" w:eastAsia="Calibri" w:hAnsi="Arial" w:cs="Arial"/>
        </w:rPr>
        <w:tab/>
      </w:r>
      <w:r>
        <w:rPr>
          <w:rFonts w:ascii="Arial" w:eastAsia="Calibri" w:hAnsi="Arial" w:cs="Arial"/>
        </w:rPr>
        <w:t>14:14 Uhr</w:t>
      </w:r>
    </w:p>
    <w:tbl>
      <w:tblPr>
        <w:tblW w:w="9706" w:type="dxa"/>
        <w:tblInd w:w="108" w:type="dxa"/>
        <w:tblLook w:val="00A0"/>
      </w:tblPr>
      <w:tblGrid>
        <w:gridCol w:w="3153"/>
        <w:gridCol w:w="3404"/>
        <w:gridCol w:w="3149"/>
      </w:tblGrid>
      <w:tr w:rsidR="00BA2149" w:rsidRPr="00BD5E4A" w:rsidTr="00653DBA">
        <w:trPr>
          <w:trHeight w:val="388"/>
        </w:trPr>
        <w:tc>
          <w:tcPr>
            <w:tcW w:w="9706" w:type="dxa"/>
            <w:gridSpan w:val="3"/>
          </w:tcPr>
          <w:p w:rsidR="00BA2149" w:rsidRPr="006467B1" w:rsidRDefault="00BA2149" w:rsidP="00653DBA">
            <w:pPr>
              <w:pStyle w:val="KeinLeerraum"/>
              <w:spacing w:line="276" w:lineRule="auto"/>
              <w:ind w:left="-74"/>
              <w:rPr>
                <w:rFonts w:ascii="Arial" w:eastAsia="Calibri" w:hAnsi="Arial" w:cs="Arial"/>
                <w:b/>
                <w:i/>
                <w:lang w:val="de-DE"/>
              </w:rPr>
            </w:pPr>
            <w:r w:rsidRPr="006467B1">
              <w:rPr>
                <w:rFonts w:ascii="Arial" w:eastAsia="Calibri" w:hAnsi="Arial" w:cs="Arial"/>
                <w:b/>
                <w:i/>
                <w:u w:val="single"/>
                <w:lang w:val="de-DE"/>
              </w:rPr>
              <w:t>Stimmtragende Mitglieder:</w:t>
            </w:r>
          </w:p>
        </w:tc>
      </w:tr>
      <w:tr w:rsidR="00BA2149" w:rsidRPr="00BD5E4A" w:rsidTr="00653DBA">
        <w:trPr>
          <w:trHeight w:val="370"/>
        </w:trPr>
        <w:tc>
          <w:tcPr>
            <w:tcW w:w="3153" w:type="dxa"/>
          </w:tcPr>
          <w:p w:rsidR="00BA2149" w:rsidRPr="006467B1" w:rsidRDefault="00BA2149" w:rsidP="00653DBA">
            <w:pPr>
              <w:pStyle w:val="KeinLeerraum"/>
              <w:spacing w:line="276" w:lineRule="auto"/>
              <w:ind w:left="-74"/>
              <w:rPr>
                <w:rFonts w:ascii="Arial" w:eastAsia="Calibri" w:hAnsi="Arial" w:cs="Arial"/>
                <w:i/>
                <w:lang w:val="de-DE"/>
              </w:rPr>
            </w:pPr>
            <w:r w:rsidRPr="006467B1">
              <w:rPr>
                <w:rFonts w:ascii="Arial" w:eastAsia="Calibri" w:hAnsi="Arial" w:cs="Arial"/>
                <w:b/>
                <w:i/>
                <w:lang w:val="de-DE"/>
              </w:rPr>
              <w:t>ProfessorInnen</w:t>
            </w:r>
          </w:p>
        </w:tc>
        <w:tc>
          <w:tcPr>
            <w:tcW w:w="3404" w:type="dxa"/>
          </w:tcPr>
          <w:p w:rsidR="00BA2149" w:rsidRPr="006467B1" w:rsidRDefault="00BA2149" w:rsidP="00653DBA">
            <w:pPr>
              <w:pStyle w:val="KeinLeerraum"/>
              <w:spacing w:line="276" w:lineRule="auto"/>
              <w:ind w:left="-250" w:firstLine="142"/>
              <w:rPr>
                <w:rFonts w:ascii="Arial" w:eastAsia="Calibri" w:hAnsi="Arial" w:cs="Arial"/>
                <w:i/>
                <w:lang w:val="de-DE"/>
              </w:rPr>
            </w:pPr>
            <w:r w:rsidRPr="006467B1">
              <w:rPr>
                <w:rFonts w:ascii="Arial" w:eastAsia="Calibri" w:hAnsi="Arial" w:cs="Arial"/>
                <w:b/>
                <w:i/>
                <w:lang w:val="de-DE"/>
              </w:rPr>
              <w:t>Akademischer Mittelbau</w:t>
            </w:r>
          </w:p>
        </w:tc>
        <w:tc>
          <w:tcPr>
            <w:tcW w:w="3149" w:type="dxa"/>
          </w:tcPr>
          <w:p w:rsidR="00BA2149" w:rsidRPr="00A37D37" w:rsidRDefault="00BA2149" w:rsidP="00653DBA">
            <w:pPr>
              <w:pStyle w:val="KeinLeerraum"/>
              <w:spacing w:line="276" w:lineRule="auto"/>
              <w:rPr>
                <w:rFonts w:ascii="Arial" w:eastAsia="Calibri" w:hAnsi="Arial" w:cs="Arial"/>
                <w:i/>
                <w:lang w:val="de-DE"/>
              </w:rPr>
            </w:pPr>
            <w:r w:rsidRPr="00A37D37">
              <w:rPr>
                <w:rFonts w:ascii="Arial" w:eastAsia="Calibri" w:hAnsi="Arial" w:cs="Arial"/>
                <w:b/>
                <w:i/>
                <w:lang w:val="de-DE"/>
              </w:rPr>
              <w:t>Studierende</w:t>
            </w:r>
          </w:p>
        </w:tc>
      </w:tr>
      <w:tr w:rsidR="00BA2149" w:rsidRPr="00BD5E4A" w:rsidTr="00653DBA">
        <w:trPr>
          <w:trHeight w:val="727"/>
        </w:trPr>
        <w:tc>
          <w:tcPr>
            <w:tcW w:w="3153" w:type="dxa"/>
          </w:tcPr>
          <w:p w:rsidR="00BA2149" w:rsidRPr="006467B1" w:rsidRDefault="00BA2149" w:rsidP="00653DBA">
            <w:pPr>
              <w:pStyle w:val="KeinLeerraum"/>
              <w:spacing w:line="276" w:lineRule="auto"/>
              <w:ind w:left="-74"/>
              <w:rPr>
                <w:rFonts w:ascii="Arial" w:eastAsia="Calibri" w:hAnsi="Arial" w:cs="Arial"/>
                <w:i/>
                <w:lang w:val="de-DE"/>
              </w:rPr>
            </w:pPr>
            <w:r>
              <w:rPr>
                <w:rFonts w:ascii="Arial" w:eastAsia="Calibri" w:hAnsi="Arial" w:cs="Arial"/>
                <w:i/>
                <w:lang w:val="de-DE"/>
              </w:rPr>
              <w:t>KROMP-KOLB (ab 13:30), PRÖLL</w:t>
            </w:r>
            <w:r w:rsidR="00232DC5">
              <w:rPr>
                <w:rFonts w:ascii="Arial" w:eastAsia="Calibri" w:hAnsi="Arial" w:cs="Arial"/>
                <w:i/>
                <w:lang w:val="de-DE"/>
              </w:rPr>
              <w:t xml:space="preserve"> (</w:t>
            </w:r>
            <w:r w:rsidR="002134D2">
              <w:rPr>
                <w:rFonts w:ascii="Arial" w:eastAsia="Calibri" w:hAnsi="Arial" w:cs="Arial"/>
                <w:i/>
                <w:lang w:val="de-DE"/>
              </w:rPr>
              <w:t xml:space="preserve">ab 12:09, </w:t>
            </w:r>
            <w:r w:rsidR="00232DC5">
              <w:rPr>
                <w:rFonts w:ascii="Arial" w:eastAsia="Calibri" w:hAnsi="Arial" w:cs="Arial"/>
                <w:i/>
                <w:lang w:val="de-DE"/>
              </w:rPr>
              <w:t>bis 14:04)</w:t>
            </w:r>
            <w:r>
              <w:rPr>
                <w:rFonts w:ascii="Arial" w:eastAsia="Calibri" w:hAnsi="Arial" w:cs="Arial"/>
                <w:i/>
                <w:lang w:val="de-DE"/>
              </w:rPr>
              <w:t>, SCHMID (Stimmübertragung von PENKER)</w:t>
            </w:r>
          </w:p>
        </w:tc>
        <w:tc>
          <w:tcPr>
            <w:tcW w:w="3404" w:type="dxa"/>
          </w:tcPr>
          <w:p w:rsidR="00BA2149" w:rsidRDefault="00BA2149" w:rsidP="00653DBA">
            <w:pPr>
              <w:pStyle w:val="KeinLeerraum"/>
              <w:spacing w:line="276" w:lineRule="auto"/>
              <w:ind w:left="-108"/>
              <w:rPr>
                <w:rFonts w:ascii="Arial" w:eastAsia="Calibri" w:hAnsi="Arial" w:cs="Arial"/>
                <w:i/>
                <w:lang w:val="de-DE"/>
              </w:rPr>
            </w:pPr>
            <w:r>
              <w:rPr>
                <w:rFonts w:ascii="Arial" w:eastAsia="Calibri" w:hAnsi="Arial" w:cs="Arial"/>
                <w:i/>
                <w:lang w:val="de-DE"/>
              </w:rPr>
              <w:t>KRIECHBAUM (</w:t>
            </w:r>
            <w:r w:rsidR="004212D0">
              <w:rPr>
                <w:rFonts w:ascii="Arial" w:eastAsia="Calibri" w:hAnsi="Arial" w:cs="Arial"/>
                <w:i/>
                <w:lang w:val="de-DE"/>
              </w:rPr>
              <w:t xml:space="preserve">bis 14:08, </w:t>
            </w:r>
            <w:r>
              <w:rPr>
                <w:rFonts w:ascii="Arial" w:eastAsia="Calibri" w:hAnsi="Arial" w:cs="Arial"/>
                <w:i/>
                <w:lang w:val="de-DE"/>
              </w:rPr>
              <w:t xml:space="preserve">Stimmübertragung von </w:t>
            </w:r>
            <w:r w:rsidR="0059190B">
              <w:rPr>
                <w:rFonts w:ascii="Arial" w:eastAsia="Calibri" w:hAnsi="Arial" w:cs="Arial"/>
                <w:i/>
                <w:lang w:val="de-DE"/>
              </w:rPr>
              <w:t>SCHAFELLNER</w:t>
            </w:r>
            <w:r>
              <w:rPr>
                <w:rFonts w:ascii="Arial" w:eastAsia="Calibri" w:hAnsi="Arial" w:cs="Arial"/>
                <w:i/>
                <w:lang w:val="de-DE"/>
              </w:rPr>
              <w:t>), LAAHA</w:t>
            </w:r>
            <w:r w:rsidR="00E00662">
              <w:rPr>
                <w:rFonts w:ascii="Arial" w:eastAsia="Calibri" w:hAnsi="Arial" w:cs="Arial"/>
                <w:i/>
                <w:lang w:val="de-DE"/>
              </w:rPr>
              <w:t xml:space="preserve"> (ab 12:15)</w:t>
            </w:r>
            <w:r>
              <w:rPr>
                <w:rFonts w:ascii="Arial" w:eastAsia="Calibri" w:hAnsi="Arial" w:cs="Arial"/>
                <w:i/>
                <w:lang w:val="de-DE"/>
              </w:rPr>
              <w:t>, STEURER,</w:t>
            </w:r>
          </w:p>
          <w:p w:rsidR="00BA2149" w:rsidRPr="00AF7F09" w:rsidRDefault="003E6DE9" w:rsidP="00653DBA">
            <w:pPr>
              <w:pStyle w:val="KeinLeerraum"/>
              <w:spacing w:line="276" w:lineRule="auto"/>
              <w:ind w:left="-108"/>
              <w:rPr>
                <w:rFonts w:ascii="Arial" w:eastAsia="Calibri" w:hAnsi="Arial" w:cs="Arial"/>
                <w:i/>
                <w:sz w:val="24"/>
                <w:lang w:val="de-DE"/>
              </w:rPr>
            </w:pPr>
            <w:r>
              <w:rPr>
                <w:rFonts w:ascii="Arial" w:eastAsia="Calibri" w:hAnsi="Arial" w:cs="Arial"/>
                <w:i/>
                <w:lang w:val="de-DE"/>
              </w:rPr>
              <w:t>SCHAUPPENLEHNER</w:t>
            </w:r>
            <w:r w:rsidR="00BA2149">
              <w:rPr>
                <w:rFonts w:ascii="Arial" w:eastAsia="Calibri" w:hAnsi="Arial" w:cs="Arial"/>
                <w:i/>
                <w:lang w:val="de-DE"/>
              </w:rPr>
              <w:t>-KLOYBER (Stimmübertragung von HRAD)</w:t>
            </w:r>
          </w:p>
        </w:tc>
        <w:tc>
          <w:tcPr>
            <w:tcW w:w="3149" w:type="dxa"/>
          </w:tcPr>
          <w:p w:rsidR="00BA2149" w:rsidRPr="00A37D37" w:rsidRDefault="00BA2149" w:rsidP="00653DBA">
            <w:pPr>
              <w:pStyle w:val="KeinLeerraum"/>
              <w:spacing w:line="276" w:lineRule="auto"/>
              <w:rPr>
                <w:rFonts w:ascii="Arial" w:eastAsia="Calibri" w:hAnsi="Arial" w:cs="Arial"/>
                <w:i/>
                <w:lang w:val="de-DE"/>
              </w:rPr>
            </w:pPr>
            <w:r>
              <w:rPr>
                <w:rFonts w:ascii="Arial" w:eastAsia="Calibri" w:hAnsi="Arial" w:cs="Arial"/>
                <w:i/>
                <w:lang w:val="de-DE"/>
              </w:rPr>
              <w:t>BALEK, BERINGER, HAAS, GROSS, GRUCHALSKI, SASONOWA</w:t>
            </w:r>
          </w:p>
        </w:tc>
      </w:tr>
      <w:tr w:rsidR="00BA2149" w:rsidRPr="00F07B40" w:rsidTr="00653DBA">
        <w:trPr>
          <w:trHeight w:val="388"/>
        </w:trPr>
        <w:tc>
          <w:tcPr>
            <w:tcW w:w="9706" w:type="dxa"/>
            <w:gridSpan w:val="3"/>
          </w:tcPr>
          <w:p w:rsidR="00BA2149" w:rsidRDefault="00BA2149" w:rsidP="00653DBA">
            <w:pPr>
              <w:pStyle w:val="KeinLeerraum"/>
              <w:spacing w:line="276" w:lineRule="auto"/>
              <w:rPr>
                <w:rFonts w:ascii="Arial" w:eastAsia="Calibri" w:hAnsi="Arial" w:cs="Arial"/>
                <w:b/>
                <w:i/>
                <w:u w:val="single"/>
              </w:rPr>
            </w:pPr>
          </w:p>
          <w:p w:rsidR="00BA2149" w:rsidRPr="00F07B40" w:rsidRDefault="00BA2149" w:rsidP="00653DBA">
            <w:pPr>
              <w:pStyle w:val="KeinLeerraum"/>
              <w:spacing w:line="276" w:lineRule="auto"/>
              <w:rPr>
                <w:rFonts w:ascii="Arial" w:eastAsia="Calibri" w:hAnsi="Arial" w:cs="Arial"/>
                <w:i/>
                <w:lang w:val="de-DE"/>
              </w:rPr>
            </w:pPr>
            <w:r w:rsidRPr="00F07B40">
              <w:rPr>
                <w:rFonts w:ascii="Arial" w:eastAsia="Calibri" w:hAnsi="Arial" w:cs="Arial"/>
                <w:b/>
                <w:i/>
                <w:u w:val="single"/>
                <w:lang w:val="de-DE"/>
              </w:rPr>
              <w:t>Ersatzmitglieder (ohne Stimmrecht):</w:t>
            </w:r>
          </w:p>
        </w:tc>
      </w:tr>
      <w:tr w:rsidR="00BA2149" w:rsidRPr="00BD5E4A" w:rsidTr="00653DBA">
        <w:trPr>
          <w:trHeight w:val="388"/>
        </w:trPr>
        <w:tc>
          <w:tcPr>
            <w:tcW w:w="3153" w:type="dxa"/>
          </w:tcPr>
          <w:p w:rsidR="00BA2149" w:rsidRPr="00F07B40" w:rsidRDefault="00BA2149" w:rsidP="00653DBA">
            <w:pPr>
              <w:pStyle w:val="KeinLeerraum"/>
              <w:spacing w:line="276" w:lineRule="auto"/>
              <w:rPr>
                <w:rFonts w:ascii="Arial" w:eastAsia="Calibri" w:hAnsi="Arial" w:cs="Arial"/>
                <w:i/>
                <w:lang w:val="de-DE"/>
              </w:rPr>
            </w:pPr>
            <w:r>
              <w:rPr>
                <w:rFonts w:ascii="Arial" w:eastAsia="Calibri" w:hAnsi="Arial" w:cs="Arial"/>
                <w:i/>
                <w:lang w:val="de-DE"/>
              </w:rPr>
              <w:t>LIEBERT</w:t>
            </w:r>
            <w:r w:rsidR="00E00662">
              <w:rPr>
                <w:rFonts w:ascii="Arial" w:eastAsia="Calibri" w:hAnsi="Arial" w:cs="Arial"/>
                <w:i/>
                <w:lang w:val="de-DE"/>
              </w:rPr>
              <w:t xml:space="preserve"> (bis 14:04)</w:t>
            </w:r>
          </w:p>
        </w:tc>
        <w:tc>
          <w:tcPr>
            <w:tcW w:w="3404" w:type="dxa"/>
            <w:shd w:val="clear" w:color="auto" w:fill="auto"/>
          </w:tcPr>
          <w:p w:rsidR="00BA2149" w:rsidRPr="00F07B40" w:rsidRDefault="00BA2149" w:rsidP="00653DBA">
            <w:pPr>
              <w:pStyle w:val="KeinLeerraum"/>
              <w:spacing w:line="276" w:lineRule="auto"/>
              <w:rPr>
                <w:rFonts w:ascii="Arial" w:eastAsia="Calibri" w:hAnsi="Arial" w:cs="Arial"/>
                <w:i/>
                <w:lang w:val="de-DE"/>
              </w:rPr>
            </w:pPr>
            <w:r>
              <w:rPr>
                <w:rFonts w:ascii="Arial" w:eastAsia="Calibri" w:hAnsi="Arial" w:cs="Arial"/>
                <w:i/>
                <w:lang w:val="de-DE"/>
              </w:rPr>
              <w:t>KLISCH, PEYERL</w:t>
            </w:r>
          </w:p>
        </w:tc>
        <w:tc>
          <w:tcPr>
            <w:tcW w:w="3149" w:type="dxa"/>
          </w:tcPr>
          <w:p w:rsidR="00BA2149" w:rsidRPr="00BD5E4A" w:rsidRDefault="00BA2149" w:rsidP="00653DBA">
            <w:pPr>
              <w:pStyle w:val="KeinLeerraum"/>
              <w:spacing w:line="276" w:lineRule="auto"/>
              <w:rPr>
                <w:rFonts w:ascii="Arial" w:eastAsia="Calibri" w:hAnsi="Arial" w:cs="Arial"/>
                <w:i/>
                <w:lang w:val="de-DE"/>
              </w:rPr>
            </w:pPr>
            <w:r>
              <w:rPr>
                <w:rFonts w:ascii="Arial" w:eastAsia="Calibri" w:hAnsi="Arial" w:cs="Arial"/>
                <w:i/>
                <w:lang w:val="de-DE"/>
              </w:rPr>
              <w:t>BOHATSCHEK, BRAUN</w:t>
            </w:r>
            <w:r w:rsidR="00E00662">
              <w:rPr>
                <w:rFonts w:ascii="Arial" w:eastAsia="Calibri" w:hAnsi="Arial" w:cs="Arial"/>
                <w:i/>
                <w:lang w:val="de-DE"/>
              </w:rPr>
              <w:t xml:space="preserve"> (ab 12:18)</w:t>
            </w:r>
          </w:p>
        </w:tc>
      </w:tr>
      <w:tr w:rsidR="00BA2149" w:rsidRPr="00BD5E4A" w:rsidTr="00653DBA">
        <w:trPr>
          <w:trHeight w:val="388"/>
        </w:trPr>
        <w:tc>
          <w:tcPr>
            <w:tcW w:w="3153" w:type="dxa"/>
          </w:tcPr>
          <w:p w:rsidR="00BA2149" w:rsidRPr="00BD5E4A" w:rsidRDefault="00BA2149" w:rsidP="00653DBA">
            <w:pPr>
              <w:pStyle w:val="KeinLeerraum"/>
              <w:spacing w:line="276" w:lineRule="auto"/>
              <w:rPr>
                <w:rFonts w:ascii="Arial" w:eastAsia="Calibri" w:hAnsi="Arial" w:cs="Arial"/>
                <w:i/>
                <w:lang w:val="de-DE"/>
              </w:rPr>
            </w:pPr>
          </w:p>
        </w:tc>
        <w:tc>
          <w:tcPr>
            <w:tcW w:w="3404" w:type="dxa"/>
          </w:tcPr>
          <w:p w:rsidR="00BA2149" w:rsidRPr="00BD5E4A" w:rsidRDefault="00BA2149" w:rsidP="00653DBA">
            <w:pPr>
              <w:pStyle w:val="KeinLeerraum"/>
              <w:spacing w:line="276" w:lineRule="auto"/>
              <w:rPr>
                <w:rFonts w:ascii="Arial" w:eastAsia="Calibri" w:hAnsi="Arial" w:cs="Arial"/>
                <w:i/>
                <w:lang w:val="de-DE"/>
              </w:rPr>
            </w:pPr>
          </w:p>
        </w:tc>
        <w:tc>
          <w:tcPr>
            <w:tcW w:w="3149" w:type="dxa"/>
          </w:tcPr>
          <w:p w:rsidR="00BA2149" w:rsidRPr="00BD5E4A" w:rsidRDefault="00BA2149" w:rsidP="00653DBA">
            <w:pPr>
              <w:pStyle w:val="KeinLeerraum"/>
              <w:spacing w:line="276" w:lineRule="auto"/>
              <w:rPr>
                <w:rFonts w:ascii="Arial" w:eastAsia="Calibri" w:hAnsi="Arial" w:cs="Arial"/>
                <w:i/>
                <w:lang w:val="de-DE"/>
              </w:rPr>
            </w:pPr>
          </w:p>
        </w:tc>
      </w:tr>
    </w:tbl>
    <w:p w:rsidR="007B56A1" w:rsidRPr="00BA2149" w:rsidRDefault="007B56A1" w:rsidP="00226227">
      <w:pPr>
        <w:pStyle w:val="Default"/>
        <w:spacing w:line="276" w:lineRule="auto"/>
        <w:jc w:val="both"/>
        <w:rPr>
          <w:b/>
          <w:sz w:val="22"/>
          <w:szCs w:val="22"/>
        </w:rPr>
      </w:pPr>
      <w:r w:rsidRPr="00BA2149">
        <w:rPr>
          <w:b/>
          <w:sz w:val="22"/>
          <w:szCs w:val="22"/>
        </w:rPr>
        <w:t>TOP 1. Eröffnung, Feststellung der Anwesenheit, der ordnungsgemäßen Einberufung und Beschlussfähigkeit, Feststel</w:t>
      </w:r>
      <w:r w:rsidR="008713B7">
        <w:rPr>
          <w:b/>
          <w:sz w:val="22"/>
          <w:szCs w:val="22"/>
        </w:rPr>
        <w:t>lung der Vertretungsvollmachten</w:t>
      </w:r>
    </w:p>
    <w:p w:rsidR="00BA2149" w:rsidRDefault="00BA2149" w:rsidP="00226227">
      <w:pPr>
        <w:pStyle w:val="Default"/>
        <w:spacing w:line="276" w:lineRule="auto"/>
        <w:jc w:val="both"/>
        <w:rPr>
          <w:sz w:val="22"/>
          <w:szCs w:val="22"/>
        </w:rPr>
      </w:pPr>
      <w:r>
        <w:rPr>
          <w:sz w:val="22"/>
          <w:szCs w:val="22"/>
        </w:rPr>
        <w:t xml:space="preserve">SCHMID eröffnet die 20. Arbeitssitzung um 12:02 Uhr. Die Sitzung wurde ordnungsgemäß einberufen, </w:t>
      </w:r>
      <w:r w:rsidR="00E32D0D">
        <w:rPr>
          <w:sz w:val="22"/>
          <w:szCs w:val="22"/>
        </w:rPr>
        <w:t xml:space="preserve">die </w:t>
      </w:r>
      <w:r>
        <w:rPr>
          <w:sz w:val="22"/>
          <w:szCs w:val="22"/>
        </w:rPr>
        <w:t>Anwesenheiten und Stimmübertragungen werden festgestellt.</w:t>
      </w:r>
    </w:p>
    <w:p w:rsidR="00BA2149" w:rsidRDefault="00226227" w:rsidP="00226227">
      <w:pPr>
        <w:pStyle w:val="Default"/>
        <w:spacing w:after="240" w:line="276" w:lineRule="auto"/>
        <w:jc w:val="both"/>
        <w:rPr>
          <w:sz w:val="22"/>
          <w:szCs w:val="22"/>
        </w:rPr>
      </w:pPr>
      <w:r>
        <w:rPr>
          <w:sz w:val="22"/>
          <w:szCs w:val="22"/>
        </w:rPr>
        <w:t>Für diese Sitzung entschuldigt haben sich KANTELHARDT</w:t>
      </w:r>
      <w:r w:rsidR="00E32D0D">
        <w:rPr>
          <w:sz w:val="22"/>
          <w:szCs w:val="22"/>
        </w:rPr>
        <w:t>,</w:t>
      </w:r>
      <w:r>
        <w:rPr>
          <w:sz w:val="22"/>
          <w:szCs w:val="22"/>
        </w:rPr>
        <w:t xml:space="preserve"> STAMPFER, HRAD, PENKER und SCHAFELLNER.</w:t>
      </w:r>
      <w:r w:rsidR="007F366D">
        <w:rPr>
          <w:sz w:val="22"/>
          <w:szCs w:val="22"/>
        </w:rPr>
        <w:t xml:space="preserve"> Die Stimmübertragung STAMPFER u</w:t>
      </w:r>
      <w:r>
        <w:rPr>
          <w:sz w:val="22"/>
          <w:szCs w:val="22"/>
        </w:rPr>
        <w:t>nd HOGL ist hinfällig, da sich dieser ebenfalls entschuldig</w:t>
      </w:r>
      <w:r w:rsidR="0059190B">
        <w:rPr>
          <w:sz w:val="22"/>
          <w:szCs w:val="22"/>
        </w:rPr>
        <w:t>en</w:t>
      </w:r>
      <w:r>
        <w:rPr>
          <w:sz w:val="22"/>
          <w:szCs w:val="22"/>
        </w:rPr>
        <w:t xml:space="preserve"> </w:t>
      </w:r>
      <w:r w:rsidR="0059190B">
        <w:rPr>
          <w:sz w:val="22"/>
          <w:szCs w:val="22"/>
        </w:rPr>
        <w:t>lässt</w:t>
      </w:r>
      <w:r>
        <w:rPr>
          <w:sz w:val="22"/>
          <w:szCs w:val="22"/>
        </w:rPr>
        <w:t xml:space="preserve">. </w:t>
      </w:r>
      <w:r w:rsidR="0059190B">
        <w:rPr>
          <w:sz w:val="22"/>
          <w:szCs w:val="22"/>
        </w:rPr>
        <w:t>D</w:t>
      </w:r>
      <w:r>
        <w:rPr>
          <w:sz w:val="22"/>
          <w:szCs w:val="22"/>
        </w:rPr>
        <w:t>as Gremium ist beschlussfähig</w:t>
      </w:r>
      <w:r w:rsidR="00ED5421">
        <w:rPr>
          <w:sz w:val="22"/>
          <w:szCs w:val="22"/>
        </w:rPr>
        <w:t>.</w:t>
      </w:r>
    </w:p>
    <w:p w:rsidR="007B56A1" w:rsidRPr="00226227" w:rsidRDefault="007B56A1" w:rsidP="00226227">
      <w:pPr>
        <w:pStyle w:val="Default"/>
        <w:spacing w:line="276" w:lineRule="auto"/>
        <w:jc w:val="both"/>
        <w:rPr>
          <w:b/>
          <w:sz w:val="22"/>
          <w:szCs w:val="22"/>
        </w:rPr>
      </w:pPr>
      <w:r w:rsidRPr="00226227">
        <w:rPr>
          <w:b/>
          <w:sz w:val="22"/>
          <w:szCs w:val="22"/>
        </w:rPr>
        <w:t>TOP 2. Wahl der SchriftführerIn</w:t>
      </w:r>
    </w:p>
    <w:p w:rsidR="00226227" w:rsidRPr="002B48C2" w:rsidRDefault="00904A98" w:rsidP="00226227">
      <w:pPr>
        <w:pStyle w:val="Default"/>
        <w:spacing w:after="240" w:line="360" w:lineRule="auto"/>
        <w:jc w:val="both"/>
        <w:rPr>
          <w:b/>
          <w:i/>
          <w:sz w:val="22"/>
          <w:szCs w:val="22"/>
        </w:rPr>
      </w:pPr>
      <w:r>
        <w:rPr>
          <w:b/>
          <w:i/>
          <w:sz w:val="22"/>
          <w:szCs w:val="22"/>
        </w:rPr>
        <w:t>E</w:t>
      </w:r>
      <w:r w:rsidRPr="002B48C2">
        <w:rPr>
          <w:b/>
          <w:i/>
          <w:sz w:val="22"/>
          <w:szCs w:val="22"/>
        </w:rPr>
        <w:t xml:space="preserve">instimmig angenommen wird </w:t>
      </w:r>
      <w:r>
        <w:rPr>
          <w:b/>
          <w:i/>
          <w:sz w:val="22"/>
          <w:szCs w:val="22"/>
        </w:rPr>
        <w:t>f</w:t>
      </w:r>
      <w:r w:rsidR="00226227" w:rsidRPr="002B48C2">
        <w:rPr>
          <w:b/>
          <w:i/>
          <w:sz w:val="22"/>
          <w:szCs w:val="22"/>
        </w:rPr>
        <w:t xml:space="preserve">ür diese </w:t>
      </w:r>
      <w:r>
        <w:rPr>
          <w:b/>
          <w:i/>
          <w:sz w:val="22"/>
          <w:szCs w:val="22"/>
        </w:rPr>
        <w:t xml:space="preserve">Sitzung </w:t>
      </w:r>
      <w:r w:rsidR="00226227" w:rsidRPr="002B48C2">
        <w:rPr>
          <w:b/>
          <w:i/>
          <w:sz w:val="22"/>
          <w:szCs w:val="22"/>
        </w:rPr>
        <w:t xml:space="preserve">die Schriftführung durch </w:t>
      </w:r>
      <w:r w:rsidR="00226227">
        <w:rPr>
          <w:b/>
          <w:i/>
          <w:sz w:val="22"/>
          <w:szCs w:val="22"/>
        </w:rPr>
        <w:t>Anja KLISCH</w:t>
      </w:r>
      <w:r w:rsidR="00226227" w:rsidRPr="002B48C2">
        <w:rPr>
          <w:b/>
          <w:i/>
          <w:sz w:val="22"/>
          <w:szCs w:val="22"/>
        </w:rPr>
        <w:t>.</w:t>
      </w:r>
    </w:p>
    <w:p w:rsidR="007B56A1" w:rsidRPr="00226227" w:rsidRDefault="007B56A1" w:rsidP="00226227">
      <w:pPr>
        <w:pStyle w:val="Default"/>
        <w:spacing w:line="276" w:lineRule="auto"/>
        <w:jc w:val="both"/>
        <w:rPr>
          <w:b/>
          <w:sz w:val="22"/>
          <w:szCs w:val="22"/>
        </w:rPr>
      </w:pPr>
      <w:r w:rsidRPr="00226227">
        <w:rPr>
          <w:b/>
          <w:sz w:val="22"/>
          <w:szCs w:val="22"/>
        </w:rPr>
        <w:t>TOP 3. Genehmigung der Tagesordnung, Aufnahme von verspätet ein</w:t>
      </w:r>
      <w:r w:rsidR="008713B7">
        <w:rPr>
          <w:b/>
          <w:sz w:val="22"/>
          <w:szCs w:val="22"/>
        </w:rPr>
        <w:t>gebrachten Tagesordnungspunkten</w:t>
      </w:r>
    </w:p>
    <w:p w:rsidR="008713B7" w:rsidRDefault="00653DBA" w:rsidP="008713B7">
      <w:pPr>
        <w:pStyle w:val="Default"/>
        <w:spacing w:after="240" w:line="276" w:lineRule="auto"/>
        <w:jc w:val="both"/>
        <w:rPr>
          <w:sz w:val="22"/>
          <w:szCs w:val="22"/>
        </w:rPr>
      </w:pPr>
      <w:r>
        <w:rPr>
          <w:sz w:val="22"/>
          <w:szCs w:val="22"/>
        </w:rPr>
        <w:t xml:space="preserve">STEURER </w:t>
      </w:r>
      <w:r w:rsidR="006D6335">
        <w:rPr>
          <w:sz w:val="22"/>
          <w:szCs w:val="22"/>
        </w:rPr>
        <w:t xml:space="preserve">bittet </w:t>
      </w:r>
      <w:r w:rsidR="008713B7">
        <w:rPr>
          <w:sz w:val="22"/>
          <w:szCs w:val="22"/>
        </w:rPr>
        <w:t xml:space="preserve">darum, die von ihm eingebrachten </w:t>
      </w:r>
      <w:r w:rsidR="003C6B12">
        <w:rPr>
          <w:sz w:val="22"/>
          <w:szCs w:val="22"/>
        </w:rPr>
        <w:t xml:space="preserve">TOPs </w:t>
      </w:r>
      <w:r w:rsidR="008713B7">
        <w:rPr>
          <w:sz w:val="22"/>
          <w:szCs w:val="22"/>
        </w:rPr>
        <w:t xml:space="preserve">(15 a bis c) </w:t>
      </w:r>
      <w:r w:rsidR="003C6B12">
        <w:rPr>
          <w:sz w:val="22"/>
          <w:szCs w:val="22"/>
        </w:rPr>
        <w:t>gemeinsam zu diskutieren.</w:t>
      </w:r>
      <w:r w:rsidR="00E32D0D">
        <w:rPr>
          <w:sz w:val="22"/>
          <w:szCs w:val="22"/>
        </w:rPr>
        <w:t xml:space="preserve"> Der Vorschlag wird berücksichtigt.</w:t>
      </w:r>
    </w:p>
    <w:p w:rsidR="003C6B12" w:rsidRPr="003C6B12" w:rsidRDefault="003C6B12" w:rsidP="008713B7">
      <w:pPr>
        <w:pStyle w:val="Default"/>
        <w:spacing w:after="240" w:line="276" w:lineRule="auto"/>
        <w:jc w:val="both"/>
        <w:rPr>
          <w:sz w:val="22"/>
          <w:szCs w:val="22"/>
        </w:rPr>
      </w:pPr>
      <w:r w:rsidRPr="002B48C2">
        <w:rPr>
          <w:b/>
          <w:i/>
          <w:sz w:val="22"/>
          <w:szCs w:val="22"/>
        </w:rPr>
        <w:t>Die Tagesordnung wird einstimmig angenommen.</w:t>
      </w:r>
    </w:p>
    <w:p w:rsidR="007B56A1" w:rsidRPr="003C6B12" w:rsidRDefault="007B56A1" w:rsidP="008713B7">
      <w:pPr>
        <w:pStyle w:val="Default"/>
        <w:spacing w:after="240" w:line="276" w:lineRule="auto"/>
        <w:jc w:val="both"/>
        <w:rPr>
          <w:b/>
          <w:sz w:val="22"/>
          <w:szCs w:val="22"/>
        </w:rPr>
      </w:pPr>
      <w:r w:rsidRPr="003C6B12">
        <w:rPr>
          <w:b/>
          <w:sz w:val="22"/>
          <w:szCs w:val="22"/>
        </w:rPr>
        <w:t>TOP 4. Genehmigung des</w:t>
      </w:r>
      <w:r w:rsidR="003C6B12">
        <w:rPr>
          <w:b/>
          <w:sz w:val="22"/>
          <w:szCs w:val="22"/>
        </w:rPr>
        <w:t xml:space="preserve"> Protokolls der letzten Sitzung</w:t>
      </w:r>
    </w:p>
    <w:p w:rsidR="008713B7" w:rsidRPr="008713B7" w:rsidRDefault="008713B7" w:rsidP="00226227">
      <w:pPr>
        <w:pStyle w:val="Default"/>
        <w:spacing w:line="276" w:lineRule="auto"/>
        <w:jc w:val="both"/>
        <w:rPr>
          <w:sz w:val="22"/>
          <w:szCs w:val="22"/>
        </w:rPr>
      </w:pPr>
      <w:r>
        <w:rPr>
          <w:sz w:val="22"/>
          <w:szCs w:val="22"/>
        </w:rPr>
        <w:t xml:space="preserve">BERINGER macht auf </w:t>
      </w:r>
      <w:r w:rsidR="0074139E">
        <w:rPr>
          <w:sz w:val="22"/>
          <w:szCs w:val="22"/>
        </w:rPr>
        <w:t xml:space="preserve">einen </w:t>
      </w:r>
      <w:r>
        <w:rPr>
          <w:sz w:val="22"/>
          <w:szCs w:val="22"/>
        </w:rPr>
        <w:t xml:space="preserve">Fehler </w:t>
      </w:r>
      <w:r w:rsidR="0074139E">
        <w:rPr>
          <w:sz w:val="22"/>
          <w:szCs w:val="22"/>
        </w:rPr>
        <w:t>bei den Pro- und Kontrastimmen</w:t>
      </w:r>
      <w:r w:rsidR="00E32D0D">
        <w:rPr>
          <w:sz w:val="22"/>
          <w:szCs w:val="22"/>
        </w:rPr>
        <w:t xml:space="preserve"> (19. Sitzung, TOP 7)</w:t>
      </w:r>
      <w:r w:rsidR="0074139E">
        <w:rPr>
          <w:sz w:val="22"/>
          <w:szCs w:val="22"/>
        </w:rPr>
        <w:t xml:space="preserve"> aufmerksam.</w:t>
      </w:r>
    </w:p>
    <w:p w:rsidR="003C6B12" w:rsidRPr="003C6B12" w:rsidRDefault="003C6B12" w:rsidP="004309AE">
      <w:pPr>
        <w:pStyle w:val="Default"/>
        <w:spacing w:after="240" w:line="276" w:lineRule="auto"/>
        <w:jc w:val="both"/>
        <w:rPr>
          <w:b/>
          <w:i/>
          <w:sz w:val="22"/>
          <w:szCs w:val="22"/>
        </w:rPr>
      </w:pPr>
      <w:r w:rsidRPr="003C6B12">
        <w:rPr>
          <w:b/>
          <w:i/>
          <w:sz w:val="22"/>
          <w:szCs w:val="22"/>
        </w:rPr>
        <w:t>Das Protokoll der 19. Sitzung wird vorbehaltlich der Korrektur des Abstimmungsergebnisses (TOP 7) einstimmig angenommen.</w:t>
      </w:r>
    </w:p>
    <w:p w:rsidR="007B56A1" w:rsidRPr="003C6B12" w:rsidRDefault="0074139E" w:rsidP="00226227">
      <w:pPr>
        <w:pStyle w:val="Default"/>
        <w:spacing w:line="276" w:lineRule="auto"/>
        <w:jc w:val="both"/>
        <w:rPr>
          <w:b/>
          <w:sz w:val="22"/>
          <w:szCs w:val="22"/>
        </w:rPr>
      </w:pPr>
      <w:r>
        <w:rPr>
          <w:b/>
          <w:sz w:val="22"/>
          <w:szCs w:val="22"/>
        </w:rPr>
        <w:lastRenderedPageBreak/>
        <w:t>TOP 5. Bericht des Vorsitzenden</w:t>
      </w:r>
    </w:p>
    <w:p w:rsidR="00363CDB" w:rsidRDefault="00363CDB" w:rsidP="002134D2">
      <w:pPr>
        <w:pStyle w:val="Default"/>
        <w:spacing w:after="240" w:line="276" w:lineRule="auto"/>
        <w:jc w:val="both"/>
        <w:rPr>
          <w:sz w:val="22"/>
          <w:szCs w:val="22"/>
        </w:rPr>
      </w:pPr>
      <w:r>
        <w:rPr>
          <w:sz w:val="22"/>
          <w:szCs w:val="22"/>
        </w:rPr>
        <w:t xml:space="preserve">SCHMID: </w:t>
      </w:r>
      <w:r w:rsidR="004309AE">
        <w:rPr>
          <w:sz w:val="22"/>
          <w:szCs w:val="22"/>
        </w:rPr>
        <w:t xml:space="preserve">Für </w:t>
      </w:r>
      <w:r>
        <w:rPr>
          <w:sz w:val="22"/>
          <w:szCs w:val="22"/>
        </w:rPr>
        <w:t xml:space="preserve">Ende Februar </w:t>
      </w:r>
      <w:r w:rsidR="004309AE">
        <w:rPr>
          <w:sz w:val="22"/>
          <w:szCs w:val="22"/>
        </w:rPr>
        <w:t xml:space="preserve">angesetzt, </w:t>
      </w:r>
      <w:r>
        <w:rPr>
          <w:sz w:val="22"/>
          <w:szCs w:val="22"/>
        </w:rPr>
        <w:t xml:space="preserve">ist </w:t>
      </w:r>
      <w:r w:rsidR="004309AE">
        <w:rPr>
          <w:sz w:val="22"/>
          <w:szCs w:val="22"/>
        </w:rPr>
        <w:t xml:space="preserve">eine </w:t>
      </w:r>
      <w:r w:rsidR="002134D2">
        <w:rPr>
          <w:sz w:val="22"/>
          <w:szCs w:val="22"/>
        </w:rPr>
        <w:t xml:space="preserve">Lehrklausur </w:t>
      </w:r>
      <w:r w:rsidR="009505A7">
        <w:rPr>
          <w:sz w:val="22"/>
          <w:szCs w:val="22"/>
        </w:rPr>
        <w:t>zwischen Senat, SenatsS</w:t>
      </w:r>
      <w:r>
        <w:rPr>
          <w:sz w:val="22"/>
          <w:szCs w:val="22"/>
        </w:rPr>
        <w:t>tu</w:t>
      </w:r>
      <w:r w:rsidR="009505A7">
        <w:rPr>
          <w:sz w:val="22"/>
          <w:szCs w:val="22"/>
        </w:rPr>
        <w:t>K</w:t>
      </w:r>
      <w:r>
        <w:rPr>
          <w:sz w:val="22"/>
          <w:szCs w:val="22"/>
        </w:rPr>
        <w:t xml:space="preserve">o, </w:t>
      </w:r>
      <w:r w:rsidR="002134D2">
        <w:rPr>
          <w:sz w:val="22"/>
          <w:szCs w:val="22"/>
        </w:rPr>
        <w:t xml:space="preserve">Unirat, </w:t>
      </w:r>
      <w:r>
        <w:rPr>
          <w:sz w:val="22"/>
          <w:szCs w:val="22"/>
        </w:rPr>
        <w:t>Rektorat</w:t>
      </w:r>
      <w:r w:rsidR="002134D2">
        <w:rPr>
          <w:sz w:val="22"/>
          <w:szCs w:val="22"/>
        </w:rPr>
        <w:t xml:space="preserve">, Studiendekanat, ZfL, QM… </w:t>
      </w:r>
      <w:r>
        <w:rPr>
          <w:sz w:val="22"/>
          <w:szCs w:val="22"/>
        </w:rPr>
        <w:t xml:space="preserve">FachStuKo-Vorsitzenden </w:t>
      </w:r>
      <w:r w:rsidR="002134D2">
        <w:rPr>
          <w:sz w:val="22"/>
          <w:szCs w:val="22"/>
        </w:rPr>
        <w:t>und VertreterInnen der ÖH</w:t>
      </w:r>
      <w:r>
        <w:rPr>
          <w:sz w:val="22"/>
          <w:szCs w:val="22"/>
        </w:rPr>
        <w:t xml:space="preserve">. </w:t>
      </w:r>
      <w:r w:rsidR="009505A7">
        <w:rPr>
          <w:sz w:val="22"/>
          <w:szCs w:val="22"/>
        </w:rPr>
        <w:t xml:space="preserve">Themen sind </w:t>
      </w:r>
      <w:r>
        <w:rPr>
          <w:sz w:val="22"/>
          <w:szCs w:val="22"/>
        </w:rPr>
        <w:t>die strategische</w:t>
      </w:r>
      <w:r w:rsidR="002134D2">
        <w:rPr>
          <w:sz w:val="22"/>
          <w:szCs w:val="22"/>
        </w:rPr>
        <w:t>, nationale und internationale</w:t>
      </w:r>
      <w:r>
        <w:rPr>
          <w:sz w:val="22"/>
          <w:szCs w:val="22"/>
        </w:rPr>
        <w:t xml:space="preserve"> Ausrichtung der Lehre in den nächsten drei Jahren, die Ausdehnung des Weiterbildungsangebote</w:t>
      </w:r>
      <w:r w:rsidR="002134D2">
        <w:rPr>
          <w:sz w:val="22"/>
          <w:szCs w:val="22"/>
        </w:rPr>
        <w:t>s, Studierendenzahlen, Qualität in der Lehre und</w:t>
      </w:r>
      <w:r>
        <w:rPr>
          <w:sz w:val="22"/>
          <w:szCs w:val="22"/>
        </w:rPr>
        <w:t xml:space="preserve"> die StEOP</w:t>
      </w:r>
      <w:r w:rsidR="004309AE">
        <w:rPr>
          <w:sz w:val="22"/>
          <w:szCs w:val="22"/>
        </w:rPr>
        <w:t xml:space="preserve">. Die </w:t>
      </w:r>
      <w:r w:rsidR="006C7A07">
        <w:rPr>
          <w:sz w:val="22"/>
          <w:szCs w:val="22"/>
        </w:rPr>
        <w:t>Ergebnisse d</w:t>
      </w:r>
      <w:r w:rsidR="009505A7">
        <w:rPr>
          <w:sz w:val="22"/>
          <w:szCs w:val="22"/>
        </w:rPr>
        <w:t>ies</w:t>
      </w:r>
      <w:r w:rsidR="006C7A07">
        <w:rPr>
          <w:sz w:val="22"/>
          <w:szCs w:val="22"/>
        </w:rPr>
        <w:t xml:space="preserve">er </w:t>
      </w:r>
      <w:r w:rsidR="002134D2">
        <w:rPr>
          <w:sz w:val="22"/>
          <w:szCs w:val="22"/>
        </w:rPr>
        <w:t xml:space="preserve">Tagung </w:t>
      </w:r>
      <w:r w:rsidR="004309AE">
        <w:rPr>
          <w:sz w:val="22"/>
          <w:szCs w:val="22"/>
        </w:rPr>
        <w:t>beeinfluss</w:t>
      </w:r>
      <w:r w:rsidR="006C7A07">
        <w:rPr>
          <w:sz w:val="22"/>
          <w:szCs w:val="22"/>
        </w:rPr>
        <w:t>en</w:t>
      </w:r>
      <w:r w:rsidR="004309AE">
        <w:rPr>
          <w:sz w:val="22"/>
          <w:szCs w:val="22"/>
        </w:rPr>
        <w:t xml:space="preserve"> </w:t>
      </w:r>
      <w:r w:rsidR="009505A7">
        <w:rPr>
          <w:sz w:val="22"/>
          <w:szCs w:val="22"/>
        </w:rPr>
        <w:t xml:space="preserve">künftig </w:t>
      </w:r>
      <w:r w:rsidR="004309AE">
        <w:rPr>
          <w:sz w:val="22"/>
          <w:szCs w:val="22"/>
        </w:rPr>
        <w:t xml:space="preserve">die </w:t>
      </w:r>
      <w:r w:rsidR="002134D2">
        <w:rPr>
          <w:sz w:val="22"/>
          <w:szCs w:val="22"/>
        </w:rPr>
        <w:t>FachStuKo</w:t>
      </w:r>
      <w:r w:rsidR="009505A7">
        <w:rPr>
          <w:sz w:val="22"/>
          <w:szCs w:val="22"/>
        </w:rPr>
        <w:t>s</w:t>
      </w:r>
      <w:r w:rsidR="002134D2">
        <w:rPr>
          <w:sz w:val="22"/>
          <w:szCs w:val="22"/>
        </w:rPr>
        <w:t>.</w:t>
      </w:r>
      <w:bookmarkStart w:id="0" w:name="_GoBack"/>
      <w:bookmarkEnd w:id="0"/>
    </w:p>
    <w:p w:rsidR="007B56A1" w:rsidRPr="006D6335" w:rsidRDefault="0074139E" w:rsidP="00226227">
      <w:pPr>
        <w:pStyle w:val="Default"/>
        <w:spacing w:line="276" w:lineRule="auto"/>
        <w:jc w:val="both"/>
        <w:rPr>
          <w:b/>
          <w:sz w:val="22"/>
          <w:szCs w:val="22"/>
        </w:rPr>
      </w:pPr>
      <w:r>
        <w:rPr>
          <w:b/>
          <w:sz w:val="22"/>
          <w:szCs w:val="22"/>
        </w:rPr>
        <w:t>TOP 6. Bericht AG Evaluation</w:t>
      </w:r>
    </w:p>
    <w:p w:rsidR="00E32747" w:rsidRDefault="00306485" w:rsidP="004D7FBE">
      <w:pPr>
        <w:pStyle w:val="Default"/>
        <w:spacing w:after="240" w:line="276" w:lineRule="auto"/>
        <w:jc w:val="both"/>
        <w:rPr>
          <w:sz w:val="22"/>
          <w:szCs w:val="22"/>
        </w:rPr>
      </w:pPr>
      <w:r>
        <w:rPr>
          <w:sz w:val="22"/>
          <w:szCs w:val="22"/>
        </w:rPr>
        <w:t>PEYERL ist Leiter der A</w:t>
      </w:r>
      <w:r w:rsidR="00894B80">
        <w:rPr>
          <w:sz w:val="22"/>
          <w:szCs w:val="22"/>
        </w:rPr>
        <w:t>rbeitsgruppe</w:t>
      </w:r>
      <w:r w:rsidR="006C7A07">
        <w:rPr>
          <w:sz w:val="22"/>
          <w:szCs w:val="22"/>
        </w:rPr>
        <w:t xml:space="preserve"> Evaluation</w:t>
      </w:r>
      <w:r w:rsidR="00894B80">
        <w:rPr>
          <w:sz w:val="22"/>
          <w:szCs w:val="22"/>
        </w:rPr>
        <w:t>. Er entschuldigt</w:t>
      </w:r>
      <w:r>
        <w:rPr>
          <w:sz w:val="22"/>
          <w:szCs w:val="22"/>
        </w:rPr>
        <w:t xml:space="preserve"> </w:t>
      </w:r>
      <w:r w:rsidR="006C7A07">
        <w:rPr>
          <w:sz w:val="22"/>
          <w:szCs w:val="22"/>
        </w:rPr>
        <w:t>QM Christoph SCHWARZ</w:t>
      </w:r>
      <w:r w:rsidR="004D7FBE">
        <w:rPr>
          <w:sz w:val="22"/>
          <w:szCs w:val="22"/>
        </w:rPr>
        <w:t>L</w:t>
      </w:r>
      <w:r w:rsidR="006C7A07">
        <w:rPr>
          <w:sz w:val="22"/>
          <w:szCs w:val="22"/>
        </w:rPr>
        <w:t xml:space="preserve"> und berichtet über die Fortschritte der Arbeitsgruppe:</w:t>
      </w:r>
      <w:r>
        <w:rPr>
          <w:sz w:val="22"/>
          <w:szCs w:val="22"/>
        </w:rPr>
        <w:t xml:space="preserve"> Im Dezember fanden die UBRM-Evaluierungsbefragungen statt. Die Rücklaufquote bei den Studierenden liegt bei 39% (800 vollständige Antworten)</w:t>
      </w:r>
      <w:r w:rsidR="00B1325D">
        <w:rPr>
          <w:sz w:val="22"/>
          <w:szCs w:val="22"/>
        </w:rPr>
        <w:t>.</w:t>
      </w:r>
      <w:r w:rsidR="0081779E">
        <w:rPr>
          <w:sz w:val="22"/>
          <w:szCs w:val="22"/>
        </w:rPr>
        <w:t xml:space="preserve"> 33% (160) der StudienbeginnerI</w:t>
      </w:r>
      <w:r>
        <w:rPr>
          <w:sz w:val="22"/>
          <w:szCs w:val="22"/>
        </w:rPr>
        <w:t xml:space="preserve">nnen </w:t>
      </w:r>
      <w:r w:rsidR="0081779E">
        <w:rPr>
          <w:sz w:val="22"/>
          <w:szCs w:val="22"/>
        </w:rPr>
        <w:t xml:space="preserve">und </w:t>
      </w:r>
      <w:r w:rsidR="006C7A07">
        <w:rPr>
          <w:sz w:val="22"/>
          <w:szCs w:val="22"/>
        </w:rPr>
        <w:t>9% (rund 100)</w:t>
      </w:r>
      <w:r>
        <w:rPr>
          <w:sz w:val="22"/>
          <w:szCs w:val="22"/>
        </w:rPr>
        <w:t xml:space="preserve"> </w:t>
      </w:r>
      <w:r w:rsidR="0081779E">
        <w:rPr>
          <w:sz w:val="22"/>
          <w:szCs w:val="22"/>
        </w:rPr>
        <w:t xml:space="preserve">der Lehrenden konnten </w:t>
      </w:r>
      <w:r w:rsidR="006C7A07">
        <w:rPr>
          <w:sz w:val="22"/>
          <w:szCs w:val="22"/>
        </w:rPr>
        <w:t>erreicht werden.</w:t>
      </w:r>
      <w:r>
        <w:rPr>
          <w:sz w:val="22"/>
          <w:szCs w:val="22"/>
        </w:rPr>
        <w:t xml:space="preserve"> Die Rückmeldungen stuft PEYERL als sehr brauchbar ein. In den nächsten Tagen </w:t>
      </w:r>
      <w:r w:rsidR="00B1325D">
        <w:rPr>
          <w:sz w:val="22"/>
          <w:szCs w:val="22"/>
        </w:rPr>
        <w:t xml:space="preserve">sollen </w:t>
      </w:r>
      <w:r>
        <w:rPr>
          <w:sz w:val="22"/>
          <w:szCs w:val="22"/>
        </w:rPr>
        <w:t>die Antworten geclustert und in Kategorien zusammengefasst</w:t>
      </w:r>
      <w:r w:rsidR="00B1325D">
        <w:rPr>
          <w:sz w:val="22"/>
          <w:szCs w:val="22"/>
        </w:rPr>
        <w:t xml:space="preserve"> werden</w:t>
      </w:r>
      <w:r>
        <w:rPr>
          <w:sz w:val="22"/>
          <w:szCs w:val="22"/>
        </w:rPr>
        <w:t>.</w:t>
      </w:r>
      <w:r w:rsidR="006C7A07">
        <w:rPr>
          <w:sz w:val="22"/>
          <w:szCs w:val="22"/>
        </w:rPr>
        <w:t xml:space="preserve"> </w:t>
      </w:r>
      <w:r>
        <w:rPr>
          <w:sz w:val="22"/>
          <w:szCs w:val="22"/>
        </w:rPr>
        <w:t>Bis Ende Februar soll der Rohbericht fertig sein, bis Ostern der Feinschliff.</w:t>
      </w:r>
      <w:r w:rsidR="004D7FBE">
        <w:rPr>
          <w:sz w:val="22"/>
          <w:szCs w:val="22"/>
        </w:rPr>
        <w:t xml:space="preserve"> Detaillierte Ergebnisse </w:t>
      </w:r>
      <w:r w:rsidR="00B1325D">
        <w:rPr>
          <w:sz w:val="22"/>
          <w:szCs w:val="22"/>
        </w:rPr>
        <w:t xml:space="preserve">werden </w:t>
      </w:r>
      <w:r w:rsidR="00E32747">
        <w:rPr>
          <w:sz w:val="22"/>
          <w:szCs w:val="22"/>
        </w:rPr>
        <w:t>in de</w:t>
      </w:r>
      <w:r w:rsidR="004D7FBE">
        <w:rPr>
          <w:sz w:val="22"/>
          <w:szCs w:val="22"/>
        </w:rPr>
        <w:t>r</w:t>
      </w:r>
      <w:r w:rsidR="00E32747">
        <w:rPr>
          <w:sz w:val="22"/>
          <w:szCs w:val="22"/>
        </w:rPr>
        <w:t xml:space="preserve"> nächsten </w:t>
      </w:r>
      <w:r w:rsidR="004D7FBE">
        <w:rPr>
          <w:sz w:val="22"/>
          <w:szCs w:val="22"/>
        </w:rPr>
        <w:t>Sitzung vorgestellt</w:t>
      </w:r>
      <w:r w:rsidR="00E32747">
        <w:rPr>
          <w:sz w:val="22"/>
          <w:szCs w:val="22"/>
        </w:rPr>
        <w:t>.</w:t>
      </w:r>
    </w:p>
    <w:p w:rsidR="00306485" w:rsidRDefault="004D7FBE" w:rsidP="00E32747">
      <w:pPr>
        <w:pStyle w:val="Default"/>
        <w:spacing w:after="240" w:line="276" w:lineRule="auto"/>
        <w:jc w:val="both"/>
        <w:rPr>
          <w:sz w:val="22"/>
          <w:szCs w:val="22"/>
        </w:rPr>
      </w:pPr>
      <w:r>
        <w:rPr>
          <w:sz w:val="22"/>
          <w:szCs w:val="22"/>
        </w:rPr>
        <w:t xml:space="preserve">Anmerkungen zur Erhebung, die bei der Interpretation der Daten berücksichtigt werden sollten: </w:t>
      </w:r>
      <w:r w:rsidR="00E32747">
        <w:rPr>
          <w:sz w:val="22"/>
          <w:szCs w:val="22"/>
        </w:rPr>
        <w:t xml:space="preserve">BERINGER </w:t>
      </w:r>
      <w:r>
        <w:rPr>
          <w:sz w:val="22"/>
          <w:szCs w:val="22"/>
        </w:rPr>
        <w:t>weiß</w:t>
      </w:r>
      <w:r w:rsidR="00E32747">
        <w:rPr>
          <w:sz w:val="22"/>
          <w:szCs w:val="22"/>
        </w:rPr>
        <w:t>, dass viele UBRM-Studierende ein zweites Studium belegen</w:t>
      </w:r>
      <w:r w:rsidR="00267EBE">
        <w:rPr>
          <w:sz w:val="22"/>
          <w:szCs w:val="22"/>
        </w:rPr>
        <w:t>;</w:t>
      </w:r>
      <w:r w:rsidR="00E32747">
        <w:rPr>
          <w:sz w:val="22"/>
          <w:szCs w:val="22"/>
        </w:rPr>
        <w:t xml:space="preserve"> GROSS </w:t>
      </w:r>
      <w:r>
        <w:rPr>
          <w:sz w:val="22"/>
          <w:szCs w:val="22"/>
        </w:rPr>
        <w:t>ist sich sicher</w:t>
      </w:r>
      <w:r w:rsidR="00E32747">
        <w:rPr>
          <w:sz w:val="22"/>
          <w:szCs w:val="22"/>
        </w:rPr>
        <w:t xml:space="preserve">, dass der Erhebungszeitpunkt beeinflusst, mit welchem Aufwand die </w:t>
      </w:r>
      <w:r>
        <w:rPr>
          <w:sz w:val="22"/>
          <w:szCs w:val="22"/>
        </w:rPr>
        <w:t>Studierenden aktuell ihr Studienengagement</w:t>
      </w:r>
      <w:r w:rsidR="00E32747">
        <w:rPr>
          <w:sz w:val="22"/>
          <w:szCs w:val="22"/>
        </w:rPr>
        <w:t xml:space="preserve"> </w:t>
      </w:r>
      <w:r>
        <w:rPr>
          <w:sz w:val="22"/>
          <w:szCs w:val="22"/>
        </w:rPr>
        <w:t>beurteilen</w:t>
      </w:r>
      <w:r w:rsidR="00E32747">
        <w:rPr>
          <w:sz w:val="22"/>
          <w:szCs w:val="22"/>
        </w:rPr>
        <w:t xml:space="preserve">. </w:t>
      </w:r>
      <w:r>
        <w:rPr>
          <w:sz w:val="22"/>
          <w:szCs w:val="22"/>
        </w:rPr>
        <w:t xml:space="preserve">Eine Erhebung zu </w:t>
      </w:r>
      <w:r w:rsidR="00E32747">
        <w:rPr>
          <w:sz w:val="22"/>
          <w:szCs w:val="22"/>
        </w:rPr>
        <w:t xml:space="preserve">Semesterende würde eine höhere Studienbelastung </w:t>
      </w:r>
      <w:r>
        <w:rPr>
          <w:sz w:val="22"/>
          <w:szCs w:val="22"/>
        </w:rPr>
        <w:t>zeigen</w:t>
      </w:r>
      <w:r w:rsidR="00E32747">
        <w:rPr>
          <w:sz w:val="22"/>
          <w:szCs w:val="22"/>
        </w:rPr>
        <w:t>. GRUCHALSKI denkt, dass es eine hohe Standardabweichung gibt</w:t>
      </w:r>
      <w:r w:rsidR="00C85828">
        <w:rPr>
          <w:sz w:val="22"/>
          <w:szCs w:val="22"/>
        </w:rPr>
        <w:t>, weil es u</w:t>
      </w:r>
      <w:r w:rsidR="00E32747">
        <w:rPr>
          <w:sz w:val="22"/>
          <w:szCs w:val="22"/>
        </w:rPr>
        <w:t xml:space="preserve">niversitätsübergreifend unterschiedliche ECTS-Bewertungen für gleichwertige </w:t>
      </w:r>
      <w:r w:rsidR="00C85828">
        <w:rPr>
          <w:sz w:val="22"/>
          <w:szCs w:val="22"/>
        </w:rPr>
        <w:t>Fächer gibt</w:t>
      </w:r>
      <w:r w:rsidR="00E32747">
        <w:rPr>
          <w:sz w:val="22"/>
          <w:szCs w:val="22"/>
        </w:rPr>
        <w:t>.</w:t>
      </w:r>
    </w:p>
    <w:p w:rsidR="00C8114D" w:rsidRDefault="00C8114D" w:rsidP="000B183C">
      <w:pPr>
        <w:pStyle w:val="Default"/>
        <w:spacing w:after="240" w:line="276" w:lineRule="auto"/>
        <w:jc w:val="both"/>
        <w:rPr>
          <w:sz w:val="22"/>
          <w:szCs w:val="22"/>
        </w:rPr>
      </w:pPr>
      <w:r>
        <w:rPr>
          <w:sz w:val="22"/>
          <w:szCs w:val="22"/>
        </w:rPr>
        <w:t>SCHMID bedankt sich bei PEYERL</w:t>
      </w:r>
      <w:r w:rsidR="0084278F">
        <w:rPr>
          <w:sz w:val="22"/>
          <w:szCs w:val="22"/>
        </w:rPr>
        <w:t>.</w:t>
      </w:r>
      <w:r>
        <w:rPr>
          <w:sz w:val="22"/>
          <w:szCs w:val="22"/>
        </w:rPr>
        <w:t xml:space="preserve"> </w:t>
      </w:r>
      <w:r w:rsidR="00E32747">
        <w:rPr>
          <w:sz w:val="22"/>
          <w:szCs w:val="22"/>
        </w:rPr>
        <w:t xml:space="preserve">Wenn die Arbeitsgruppe ihren Rohbericht </w:t>
      </w:r>
      <w:r>
        <w:rPr>
          <w:sz w:val="22"/>
          <w:szCs w:val="22"/>
        </w:rPr>
        <w:t xml:space="preserve">verfasst hat, wird die nächste Sitzung </w:t>
      </w:r>
      <w:r w:rsidR="0084278F">
        <w:rPr>
          <w:sz w:val="22"/>
          <w:szCs w:val="22"/>
        </w:rPr>
        <w:t xml:space="preserve">(um Ostern) </w:t>
      </w:r>
      <w:r>
        <w:rPr>
          <w:sz w:val="22"/>
          <w:szCs w:val="22"/>
        </w:rPr>
        <w:t xml:space="preserve">anberaumt. </w:t>
      </w:r>
      <w:r w:rsidR="003E6DE9">
        <w:rPr>
          <w:sz w:val="22"/>
          <w:szCs w:val="22"/>
        </w:rPr>
        <w:t xml:space="preserve">Die </w:t>
      </w:r>
      <w:r>
        <w:rPr>
          <w:sz w:val="22"/>
          <w:szCs w:val="22"/>
        </w:rPr>
        <w:t>Ergebnisse der Lehrklausur</w:t>
      </w:r>
      <w:r w:rsidR="003E6DE9">
        <w:rPr>
          <w:sz w:val="22"/>
          <w:szCs w:val="22"/>
        </w:rPr>
        <w:t xml:space="preserve"> werden ebenfalls auf die Tagesordnung gesetzt</w:t>
      </w:r>
      <w:r>
        <w:rPr>
          <w:sz w:val="22"/>
          <w:szCs w:val="22"/>
        </w:rPr>
        <w:t>.</w:t>
      </w:r>
    </w:p>
    <w:p w:rsidR="007B56A1" w:rsidRPr="006D6335" w:rsidRDefault="007B56A1" w:rsidP="00226227">
      <w:pPr>
        <w:pStyle w:val="Default"/>
        <w:spacing w:line="276" w:lineRule="auto"/>
        <w:jc w:val="both"/>
        <w:rPr>
          <w:b/>
          <w:sz w:val="22"/>
          <w:szCs w:val="22"/>
        </w:rPr>
      </w:pPr>
      <w:r w:rsidRPr="006D6335">
        <w:rPr>
          <w:b/>
          <w:sz w:val="22"/>
          <w:szCs w:val="22"/>
        </w:rPr>
        <w:t xml:space="preserve">TOP 7. Prüfungsabfolgen </w:t>
      </w:r>
      <w:r w:rsidR="0081184A">
        <w:rPr>
          <w:b/>
          <w:sz w:val="22"/>
          <w:szCs w:val="22"/>
        </w:rPr>
        <w:t>(Vertagung von letzter Sitzung)</w:t>
      </w:r>
    </w:p>
    <w:p w:rsidR="0081184A" w:rsidRDefault="0081184A" w:rsidP="003E6DE9">
      <w:pPr>
        <w:pStyle w:val="Default"/>
        <w:spacing w:after="240" w:line="276" w:lineRule="auto"/>
        <w:jc w:val="both"/>
        <w:rPr>
          <w:sz w:val="22"/>
          <w:szCs w:val="22"/>
        </w:rPr>
      </w:pPr>
      <w:r>
        <w:rPr>
          <w:sz w:val="22"/>
          <w:szCs w:val="22"/>
        </w:rPr>
        <w:t xml:space="preserve">Der TOP Prüfungsabfolgen wurde in der 19. Sitzung vertagt. SCHMID schlägt vor den TOP in der </w:t>
      </w:r>
      <w:r w:rsidR="0084278F">
        <w:rPr>
          <w:sz w:val="22"/>
          <w:szCs w:val="22"/>
        </w:rPr>
        <w:t xml:space="preserve">21. </w:t>
      </w:r>
      <w:r>
        <w:rPr>
          <w:sz w:val="22"/>
          <w:szCs w:val="22"/>
        </w:rPr>
        <w:t xml:space="preserve">Sitzung zu besprechen, da dann auf </w:t>
      </w:r>
      <w:r w:rsidR="003E6DE9">
        <w:rPr>
          <w:sz w:val="22"/>
          <w:szCs w:val="22"/>
        </w:rPr>
        <w:t>die UBRM-</w:t>
      </w:r>
      <w:r>
        <w:rPr>
          <w:sz w:val="22"/>
          <w:szCs w:val="22"/>
        </w:rPr>
        <w:t xml:space="preserve">Evaluierung und </w:t>
      </w:r>
      <w:r w:rsidR="003E6DE9">
        <w:rPr>
          <w:sz w:val="22"/>
          <w:szCs w:val="22"/>
        </w:rPr>
        <w:t xml:space="preserve">die </w:t>
      </w:r>
      <w:r>
        <w:rPr>
          <w:sz w:val="22"/>
          <w:szCs w:val="22"/>
        </w:rPr>
        <w:t xml:space="preserve">Ergebnisse </w:t>
      </w:r>
      <w:r w:rsidR="003E6DE9">
        <w:rPr>
          <w:sz w:val="22"/>
          <w:szCs w:val="22"/>
        </w:rPr>
        <w:t xml:space="preserve">der </w:t>
      </w:r>
      <w:r>
        <w:rPr>
          <w:sz w:val="22"/>
          <w:szCs w:val="22"/>
        </w:rPr>
        <w:t>Lehrklausur zurückgegriffen werden kann.</w:t>
      </w:r>
    </w:p>
    <w:p w:rsidR="0081184A" w:rsidRDefault="003E6DE9" w:rsidP="0081184A">
      <w:pPr>
        <w:pStyle w:val="Default"/>
        <w:spacing w:line="276" w:lineRule="auto"/>
        <w:jc w:val="both"/>
        <w:rPr>
          <w:sz w:val="22"/>
          <w:szCs w:val="22"/>
        </w:rPr>
      </w:pPr>
      <w:r>
        <w:rPr>
          <w:sz w:val="22"/>
          <w:szCs w:val="22"/>
        </w:rPr>
        <w:t xml:space="preserve">SCHMID </w:t>
      </w:r>
      <w:r w:rsidR="0081184A">
        <w:rPr>
          <w:sz w:val="22"/>
          <w:szCs w:val="22"/>
        </w:rPr>
        <w:t>erkundigt sich, ob anstatt</w:t>
      </w:r>
      <w:r w:rsidR="0084278F">
        <w:rPr>
          <w:sz w:val="22"/>
          <w:szCs w:val="22"/>
        </w:rPr>
        <w:t xml:space="preserve"> einzelner Lehrveranstaltungen</w:t>
      </w:r>
      <w:r>
        <w:rPr>
          <w:sz w:val="22"/>
          <w:szCs w:val="22"/>
        </w:rPr>
        <w:t xml:space="preserve"> </w:t>
      </w:r>
      <w:r w:rsidR="0081184A">
        <w:rPr>
          <w:sz w:val="22"/>
          <w:szCs w:val="22"/>
        </w:rPr>
        <w:t>eine</w:t>
      </w:r>
      <w:r>
        <w:rPr>
          <w:sz w:val="22"/>
          <w:szCs w:val="22"/>
        </w:rPr>
        <w:t xml:space="preserve"> </w:t>
      </w:r>
      <w:r w:rsidR="0081184A">
        <w:rPr>
          <w:sz w:val="22"/>
          <w:szCs w:val="22"/>
        </w:rPr>
        <w:t>gewisse ECTS-</w:t>
      </w:r>
      <w:r w:rsidR="0084278F">
        <w:rPr>
          <w:sz w:val="22"/>
          <w:szCs w:val="22"/>
        </w:rPr>
        <w:t xml:space="preserve">Anzahl als Prüfungskette </w:t>
      </w:r>
      <w:r>
        <w:rPr>
          <w:sz w:val="22"/>
          <w:szCs w:val="22"/>
        </w:rPr>
        <w:t>voraussetzbar wäre</w:t>
      </w:r>
      <w:r w:rsidR="0081184A">
        <w:rPr>
          <w:sz w:val="22"/>
          <w:szCs w:val="22"/>
        </w:rPr>
        <w:t>. Studienrechtlich</w:t>
      </w:r>
      <w:r>
        <w:rPr>
          <w:sz w:val="22"/>
          <w:szCs w:val="22"/>
        </w:rPr>
        <w:t>, so PEYERL,</w:t>
      </w:r>
      <w:r w:rsidR="0081184A">
        <w:rPr>
          <w:sz w:val="22"/>
          <w:szCs w:val="22"/>
        </w:rPr>
        <w:t xml:space="preserve"> </w:t>
      </w:r>
      <w:r>
        <w:rPr>
          <w:sz w:val="22"/>
          <w:szCs w:val="22"/>
        </w:rPr>
        <w:t xml:space="preserve">ist das </w:t>
      </w:r>
      <w:r w:rsidR="0081184A">
        <w:rPr>
          <w:sz w:val="22"/>
          <w:szCs w:val="22"/>
        </w:rPr>
        <w:t xml:space="preserve">zulässig. BokuOnline </w:t>
      </w:r>
      <w:r>
        <w:rPr>
          <w:sz w:val="22"/>
          <w:szCs w:val="22"/>
        </w:rPr>
        <w:t>kann das aber nicht standardmäßig überprüfen</w:t>
      </w:r>
      <w:r w:rsidR="0081184A">
        <w:rPr>
          <w:sz w:val="22"/>
          <w:szCs w:val="22"/>
        </w:rPr>
        <w:t>,</w:t>
      </w:r>
      <w:r>
        <w:rPr>
          <w:sz w:val="22"/>
          <w:szCs w:val="22"/>
        </w:rPr>
        <w:t xml:space="preserve"> weshalb </w:t>
      </w:r>
      <w:r w:rsidR="0084278F">
        <w:rPr>
          <w:sz w:val="22"/>
          <w:szCs w:val="22"/>
        </w:rPr>
        <w:t xml:space="preserve">eine solche </w:t>
      </w:r>
      <w:r>
        <w:rPr>
          <w:sz w:val="22"/>
          <w:szCs w:val="22"/>
        </w:rPr>
        <w:t>Voraussetzung</w:t>
      </w:r>
      <w:r w:rsidR="0081184A">
        <w:rPr>
          <w:sz w:val="22"/>
          <w:szCs w:val="22"/>
        </w:rPr>
        <w:t xml:space="preserve"> manuell </w:t>
      </w:r>
      <w:r>
        <w:rPr>
          <w:sz w:val="22"/>
          <w:szCs w:val="22"/>
        </w:rPr>
        <w:t>abgefragt werden müsste</w:t>
      </w:r>
      <w:r w:rsidR="0081184A">
        <w:rPr>
          <w:sz w:val="22"/>
          <w:szCs w:val="22"/>
        </w:rPr>
        <w:t xml:space="preserve">. Andere Universitäten entwickeln </w:t>
      </w:r>
      <w:r>
        <w:rPr>
          <w:sz w:val="22"/>
          <w:szCs w:val="22"/>
        </w:rPr>
        <w:t xml:space="preserve">für solche Fälle </w:t>
      </w:r>
      <w:r w:rsidR="0081184A">
        <w:rPr>
          <w:sz w:val="22"/>
          <w:szCs w:val="22"/>
        </w:rPr>
        <w:t xml:space="preserve">entsprechende Prüfungsketten, die den Studienplan </w:t>
      </w:r>
      <w:r w:rsidR="0084278F">
        <w:rPr>
          <w:sz w:val="22"/>
          <w:szCs w:val="22"/>
        </w:rPr>
        <w:t xml:space="preserve">relativ </w:t>
      </w:r>
      <w:r w:rsidR="0081184A">
        <w:rPr>
          <w:sz w:val="22"/>
          <w:szCs w:val="22"/>
        </w:rPr>
        <w:t>unlesbar hinterlassen.</w:t>
      </w:r>
    </w:p>
    <w:p w:rsidR="00904A98" w:rsidRDefault="0081184A" w:rsidP="000B183C">
      <w:pPr>
        <w:pStyle w:val="Default"/>
        <w:spacing w:after="240" w:line="276" w:lineRule="auto"/>
        <w:jc w:val="both"/>
        <w:rPr>
          <w:sz w:val="22"/>
          <w:szCs w:val="22"/>
        </w:rPr>
      </w:pPr>
      <w:r>
        <w:rPr>
          <w:sz w:val="22"/>
          <w:szCs w:val="22"/>
        </w:rPr>
        <w:t>SCHAUPPE</w:t>
      </w:r>
      <w:r w:rsidR="003E6DE9">
        <w:rPr>
          <w:sz w:val="22"/>
          <w:szCs w:val="22"/>
        </w:rPr>
        <w:t>N</w:t>
      </w:r>
      <w:r>
        <w:rPr>
          <w:sz w:val="22"/>
          <w:szCs w:val="22"/>
        </w:rPr>
        <w:t xml:space="preserve">LEHNER-KLOYBER findet Prüfungsabfolgen für Methodenwerkzeug sinnvoll. </w:t>
      </w:r>
      <w:r w:rsidR="0084278F">
        <w:rPr>
          <w:sz w:val="22"/>
          <w:szCs w:val="22"/>
        </w:rPr>
        <w:t>Für sie stellt sich die Frage</w:t>
      </w:r>
      <w:r>
        <w:rPr>
          <w:sz w:val="22"/>
          <w:szCs w:val="22"/>
        </w:rPr>
        <w:t xml:space="preserve">, wie Wissen </w:t>
      </w:r>
      <w:r w:rsidR="00904A98">
        <w:rPr>
          <w:sz w:val="22"/>
          <w:szCs w:val="22"/>
        </w:rPr>
        <w:t xml:space="preserve">in den Studierenden </w:t>
      </w:r>
      <w:r w:rsidR="0084278F">
        <w:rPr>
          <w:sz w:val="22"/>
          <w:szCs w:val="22"/>
        </w:rPr>
        <w:t xml:space="preserve">möglichst lange </w:t>
      </w:r>
      <w:r>
        <w:rPr>
          <w:sz w:val="22"/>
          <w:szCs w:val="22"/>
        </w:rPr>
        <w:t xml:space="preserve">erhalten </w:t>
      </w:r>
      <w:r w:rsidR="0084278F">
        <w:rPr>
          <w:sz w:val="22"/>
          <w:szCs w:val="22"/>
        </w:rPr>
        <w:t xml:space="preserve">bleiben </w:t>
      </w:r>
      <w:r>
        <w:rPr>
          <w:sz w:val="22"/>
          <w:szCs w:val="22"/>
        </w:rPr>
        <w:t>kann</w:t>
      </w:r>
      <w:r w:rsidR="003E6DE9">
        <w:rPr>
          <w:sz w:val="22"/>
          <w:szCs w:val="22"/>
        </w:rPr>
        <w:t xml:space="preserve">, </w:t>
      </w:r>
      <w:r w:rsidR="0084278F">
        <w:rPr>
          <w:sz w:val="22"/>
          <w:szCs w:val="22"/>
        </w:rPr>
        <w:t>ehe es angewandt wird</w:t>
      </w:r>
      <w:r w:rsidR="00904A98">
        <w:rPr>
          <w:sz w:val="22"/>
          <w:szCs w:val="22"/>
        </w:rPr>
        <w:t>.</w:t>
      </w:r>
    </w:p>
    <w:p w:rsidR="000B183C" w:rsidRPr="002B48C2" w:rsidRDefault="000B183C" w:rsidP="000B183C">
      <w:pPr>
        <w:pStyle w:val="Default"/>
        <w:spacing w:after="240" w:line="360" w:lineRule="auto"/>
        <w:jc w:val="both"/>
        <w:rPr>
          <w:b/>
          <w:i/>
          <w:sz w:val="22"/>
          <w:szCs w:val="22"/>
        </w:rPr>
      </w:pPr>
      <w:r>
        <w:rPr>
          <w:b/>
          <w:i/>
          <w:sz w:val="22"/>
          <w:szCs w:val="22"/>
        </w:rPr>
        <w:t>Die Vertagung wird e</w:t>
      </w:r>
      <w:r w:rsidRPr="002B48C2">
        <w:rPr>
          <w:b/>
          <w:i/>
          <w:sz w:val="22"/>
          <w:szCs w:val="22"/>
        </w:rPr>
        <w:t>instimmig angenommen.</w:t>
      </w:r>
    </w:p>
    <w:p w:rsidR="007B56A1" w:rsidRPr="006D6335" w:rsidRDefault="007B56A1" w:rsidP="00226227">
      <w:pPr>
        <w:pStyle w:val="Default"/>
        <w:spacing w:line="276" w:lineRule="auto"/>
        <w:jc w:val="both"/>
        <w:rPr>
          <w:b/>
          <w:sz w:val="22"/>
          <w:szCs w:val="22"/>
        </w:rPr>
      </w:pPr>
      <w:r w:rsidRPr="006D6335">
        <w:rPr>
          <w:b/>
          <w:sz w:val="22"/>
          <w:szCs w:val="22"/>
        </w:rPr>
        <w:t xml:space="preserve">TOP 8. LVA: </w:t>
      </w:r>
      <w:r w:rsidRPr="00171805">
        <w:rPr>
          <w:b/>
          <w:i/>
          <w:sz w:val="22"/>
          <w:szCs w:val="22"/>
        </w:rPr>
        <w:t>Verkehr und Umwelt</w:t>
      </w:r>
      <w:r w:rsidRPr="006D6335">
        <w:rPr>
          <w:b/>
          <w:sz w:val="22"/>
          <w:szCs w:val="22"/>
        </w:rPr>
        <w:t xml:space="preserve"> (Antrag </w:t>
      </w:r>
      <w:r w:rsidR="00F4274C">
        <w:rPr>
          <w:b/>
          <w:sz w:val="22"/>
          <w:szCs w:val="22"/>
        </w:rPr>
        <w:t>MESCHIK und STARK</w:t>
      </w:r>
      <w:r w:rsidRPr="006D6335">
        <w:rPr>
          <w:b/>
          <w:sz w:val="22"/>
          <w:szCs w:val="22"/>
        </w:rPr>
        <w:t>)</w:t>
      </w:r>
    </w:p>
    <w:p w:rsidR="003E6DE9" w:rsidRDefault="0030597F" w:rsidP="003E6DE9">
      <w:pPr>
        <w:pStyle w:val="Default"/>
        <w:spacing w:after="240" w:line="276" w:lineRule="auto"/>
        <w:jc w:val="both"/>
        <w:rPr>
          <w:sz w:val="22"/>
          <w:szCs w:val="22"/>
        </w:rPr>
      </w:pPr>
      <w:r>
        <w:rPr>
          <w:sz w:val="22"/>
          <w:szCs w:val="22"/>
        </w:rPr>
        <w:lastRenderedPageBreak/>
        <w:t xml:space="preserve">SCHMID: Die </w:t>
      </w:r>
      <w:r w:rsidRPr="00171805">
        <w:rPr>
          <w:sz w:val="22"/>
          <w:szCs w:val="22"/>
        </w:rPr>
        <w:t>VU</w:t>
      </w:r>
      <w:r w:rsidRPr="00171805">
        <w:rPr>
          <w:i/>
          <w:sz w:val="22"/>
          <w:szCs w:val="22"/>
        </w:rPr>
        <w:t xml:space="preserve"> Verkehr und Umwelt</w:t>
      </w:r>
      <w:r>
        <w:rPr>
          <w:sz w:val="22"/>
          <w:szCs w:val="22"/>
        </w:rPr>
        <w:t xml:space="preserve"> soll von 2 SWS und 3 ECTS-Punkten auf 3 SWS und 4 ECTS-ausgeweitet werden. Die Lehrveranstaltung ist </w:t>
      </w:r>
      <w:r w:rsidR="003E6DE9">
        <w:rPr>
          <w:sz w:val="22"/>
          <w:szCs w:val="22"/>
        </w:rPr>
        <w:t xml:space="preserve">in anderen Mastern verankert. </w:t>
      </w:r>
      <w:r>
        <w:rPr>
          <w:sz w:val="22"/>
          <w:szCs w:val="22"/>
        </w:rPr>
        <w:t xml:space="preserve">Die Kostenneutralität wird in diesem Fall nicht beurteilt, da eine entsprechende Professur vakant ist und die Berufung momentan läuft. </w:t>
      </w:r>
      <w:r w:rsidR="003E6DE9">
        <w:rPr>
          <w:sz w:val="22"/>
          <w:szCs w:val="22"/>
        </w:rPr>
        <w:t>D</w:t>
      </w:r>
      <w:r>
        <w:rPr>
          <w:sz w:val="22"/>
          <w:szCs w:val="22"/>
        </w:rPr>
        <w:t xml:space="preserve">er TOP </w:t>
      </w:r>
      <w:r w:rsidR="003E6DE9">
        <w:rPr>
          <w:sz w:val="22"/>
          <w:szCs w:val="22"/>
        </w:rPr>
        <w:t xml:space="preserve">soll </w:t>
      </w:r>
      <w:r>
        <w:rPr>
          <w:sz w:val="22"/>
          <w:szCs w:val="22"/>
        </w:rPr>
        <w:t>vertagt</w:t>
      </w:r>
      <w:r w:rsidR="003E6DE9">
        <w:rPr>
          <w:sz w:val="22"/>
          <w:szCs w:val="22"/>
        </w:rPr>
        <w:t xml:space="preserve"> werden</w:t>
      </w:r>
      <w:r>
        <w:rPr>
          <w:sz w:val="22"/>
          <w:szCs w:val="22"/>
        </w:rPr>
        <w:t>, bis die Berufung abgeschlossen ist.</w:t>
      </w:r>
    </w:p>
    <w:p w:rsidR="0030597F" w:rsidRDefault="0030597F" w:rsidP="00226227">
      <w:pPr>
        <w:pStyle w:val="Default"/>
        <w:spacing w:line="276" w:lineRule="auto"/>
        <w:jc w:val="both"/>
        <w:rPr>
          <w:sz w:val="22"/>
          <w:szCs w:val="22"/>
        </w:rPr>
      </w:pPr>
      <w:r>
        <w:rPr>
          <w:sz w:val="22"/>
          <w:szCs w:val="22"/>
        </w:rPr>
        <w:t>STEURER sieht keine formale Grenze warum die LV</w:t>
      </w:r>
      <w:r w:rsidR="003E6DE9">
        <w:rPr>
          <w:sz w:val="22"/>
          <w:szCs w:val="22"/>
        </w:rPr>
        <w:t>A</w:t>
      </w:r>
      <w:r>
        <w:rPr>
          <w:sz w:val="22"/>
          <w:szCs w:val="22"/>
        </w:rPr>
        <w:t xml:space="preserve">-Änderung nicht angenommen werden könnte. Die Fachbereiche </w:t>
      </w:r>
      <w:r w:rsidR="003E6DE9">
        <w:rPr>
          <w:sz w:val="22"/>
          <w:szCs w:val="22"/>
        </w:rPr>
        <w:t xml:space="preserve">umfassen </w:t>
      </w:r>
      <w:r>
        <w:rPr>
          <w:sz w:val="22"/>
          <w:szCs w:val="22"/>
        </w:rPr>
        <w:t>jetzt im Schnitt 14 ECTS-Punkte.</w:t>
      </w:r>
    </w:p>
    <w:p w:rsidR="0030597F" w:rsidRDefault="0030597F" w:rsidP="0030597F">
      <w:pPr>
        <w:pStyle w:val="Default"/>
        <w:spacing w:line="276" w:lineRule="auto"/>
        <w:jc w:val="both"/>
        <w:rPr>
          <w:sz w:val="22"/>
          <w:szCs w:val="22"/>
        </w:rPr>
      </w:pPr>
      <w:r>
        <w:rPr>
          <w:sz w:val="22"/>
          <w:szCs w:val="22"/>
        </w:rPr>
        <w:t xml:space="preserve">GRUCHALSKI </w:t>
      </w:r>
      <w:r w:rsidR="003E6DE9">
        <w:rPr>
          <w:sz w:val="22"/>
          <w:szCs w:val="22"/>
        </w:rPr>
        <w:t>hat sich die Antragsbegründung angesehen und findet sie nicht schlüssig:</w:t>
      </w:r>
      <w:r>
        <w:rPr>
          <w:sz w:val="22"/>
          <w:szCs w:val="22"/>
        </w:rPr>
        <w:t xml:space="preserve"> </w:t>
      </w:r>
      <w:r w:rsidR="003E6DE9">
        <w:rPr>
          <w:sz w:val="22"/>
          <w:szCs w:val="22"/>
        </w:rPr>
        <w:t>D</w:t>
      </w:r>
      <w:r>
        <w:rPr>
          <w:sz w:val="22"/>
          <w:szCs w:val="22"/>
        </w:rPr>
        <w:t xml:space="preserve">ie Lehrveranstaltung </w:t>
      </w:r>
      <w:r w:rsidR="003E6DE9">
        <w:rPr>
          <w:sz w:val="22"/>
          <w:szCs w:val="22"/>
        </w:rPr>
        <w:t xml:space="preserve">wird </w:t>
      </w:r>
      <w:r>
        <w:rPr>
          <w:sz w:val="22"/>
          <w:szCs w:val="22"/>
        </w:rPr>
        <w:t>von den Studierenden sehr gut beurteilt</w:t>
      </w:r>
      <w:r w:rsidR="003D7FA1">
        <w:rPr>
          <w:sz w:val="22"/>
          <w:szCs w:val="22"/>
        </w:rPr>
        <w:t xml:space="preserve">, </w:t>
      </w:r>
      <w:r w:rsidR="009F0EEB">
        <w:rPr>
          <w:sz w:val="22"/>
          <w:szCs w:val="22"/>
        </w:rPr>
        <w:t xml:space="preserve">eine Ausweitung des Lehrumfanges ist von den Studierenden aber klar </w:t>
      </w:r>
      <w:r w:rsidR="009F0EEB" w:rsidRPr="001837C1">
        <w:rPr>
          <w:i/>
          <w:sz w:val="22"/>
          <w:szCs w:val="22"/>
        </w:rPr>
        <w:t>nicht</w:t>
      </w:r>
      <w:r w:rsidR="009F0EEB">
        <w:rPr>
          <w:sz w:val="22"/>
          <w:szCs w:val="22"/>
        </w:rPr>
        <w:t xml:space="preserve"> gefordert</w:t>
      </w:r>
      <w:r w:rsidR="001837C1">
        <w:rPr>
          <w:sz w:val="22"/>
          <w:szCs w:val="22"/>
        </w:rPr>
        <w:t>.</w:t>
      </w:r>
      <w:r w:rsidR="009F0EEB">
        <w:rPr>
          <w:sz w:val="22"/>
          <w:szCs w:val="22"/>
        </w:rPr>
        <w:t xml:space="preserve"> Relevant wäre ausschließlich eine Erhöhung der ECTS: </w:t>
      </w:r>
      <w:r w:rsidR="003D7FA1">
        <w:rPr>
          <w:sz w:val="22"/>
          <w:szCs w:val="22"/>
        </w:rPr>
        <w:t>Auch BERINGER ist nicht klar, warum die Ausweitung der Lehrveranstaltung gewünscht wird.</w:t>
      </w:r>
    </w:p>
    <w:p w:rsidR="00A22BE0" w:rsidRDefault="003D7FA1" w:rsidP="003D7FA1">
      <w:pPr>
        <w:pStyle w:val="Default"/>
        <w:spacing w:after="240" w:line="276" w:lineRule="auto"/>
        <w:jc w:val="both"/>
        <w:rPr>
          <w:sz w:val="22"/>
          <w:szCs w:val="22"/>
        </w:rPr>
      </w:pPr>
      <w:r>
        <w:rPr>
          <w:sz w:val="22"/>
          <w:szCs w:val="22"/>
        </w:rPr>
        <w:t>STEURER möchte auf die Entscheidung der FachStuKo KTWW warten.</w:t>
      </w:r>
    </w:p>
    <w:p w:rsidR="00DB5768" w:rsidRDefault="003D7FA1" w:rsidP="003D7FA1">
      <w:pPr>
        <w:pStyle w:val="Default"/>
        <w:spacing w:after="240" w:line="276" w:lineRule="auto"/>
        <w:jc w:val="both"/>
        <w:rPr>
          <w:b/>
          <w:i/>
          <w:sz w:val="22"/>
          <w:szCs w:val="22"/>
        </w:rPr>
      </w:pPr>
      <w:r w:rsidRPr="003D7FA1">
        <w:rPr>
          <w:b/>
          <w:i/>
          <w:sz w:val="22"/>
          <w:szCs w:val="22"/>
        </w:rPr>
        <w:t>Der Gegenantrag, den TOP zu vertagen, wird einstimmig angenommen.</w:t>
      </w:r>
    </w:p>
    <w:p w:rsidR="003D7FA1" w:rsidRPr="003D7FA1" w:rsidRDefault="003D7FA1" w:rsidP="003D7FA1">
      <w:pPr>
        <w:pStyle w:val="Default"/>
        <w:spacing w:after="240" w:line="276" w:lineRule="auto"/>
        <w:jc w:val="both"/>
        <w:rPr>
          <w:i/>
          <w:sz w:val="22"/>
          <w:szCs w:val="22"/>
        </w:rPr>
      </w:pPr>
      <w:r w:rsidRPr="003D7FA1">
        <w:rPr>
          <w:i/>
          <w:sz w:val="22"/>
          <w:szCs w:val="22"/>
        </w:rPr>
        <w:t xml:space="preserve">Für die nächste Sitzung </w:t>
      </w:r>
      <w:r>
        <w:rPr>
          <w:i/>
          <w:sz w:val="22"/>
          <w:szCs w:val="22"/>
        </w:rPr>
        <w:t xml:space="preserve">werden </w:t>
      </w:r>
      <w:r w:rsidRPr="003D7FA1">
        <w:rPr>
          <w:i/>
          <w:sz w:val="22"/>
          <w:szCs w:val="22"/>
        </w:rPr>
        <w:t xml:space="preserve">MESCHIK und STARK </w:t>
      </w:r>
      <w:r>
        <w:rPr>
          <w:i/>
          <w:sz w:val="22"/>
          <w:szCs w:val="22"/>
        </w:rPr>
        <w:t xml:space="preserve">als Auskunftspersonen </w:t>
      </w:r>
      <w:r w:rsidRPr="003D7FA1">
        <w:rPr>
          <w:i/>
          <w:sz w:val="22"/>
          <w:szCs w:val="22"/>
        </w:rPr>
        <w:t>eingeladen</w:t>
      </w:r>
      <w:r>
        <w:rPr>
          <w:i/>
          <w:sz w:val="22"/>
          <w:szCs w:val="22"/>
        </w:rPr>
        <w:t>.</w:t>
      </w:r>
    </w:p>
    <w:p w:rsidR="007B56A1" w:rsidRPr="006D6335" w:rsidRDefault="007B56A1" w:rsidP="00226227">
      <w:pPr>
        <w:pStyle w:val="Default"/>
        <w:spacing w:line="276" w:lineRule="auto"/>
        <w:jc w:val="both"/>
        <w:rPr>
          <w:b/>
          <w:sz w:val="22"/>
          <w:szCs w:val="22"/>
        </w:rPr>
      </w:pPr>
      <w:r w:rsidRPr="006D6335">
        <w:rPr>
          <w:b/>
          <w:sz w:val="22"/>
          <w:szCs w:val="22"/>
        </w:rPr>
        <w:t xml:space="preserve">TOP 9. LVA: </w:t>
      </w:r>
      <w:r w:rsidRPr="00171805">
        <w:rPr>
          <w:b/>
          <w:i/>
          <w:sz w:val="22"/>
          <w:szCs w:val="22"/>
        </w:rPr>
        <w:t>Waldökosystemdynamik</w:t>
      </w:r>
      <w:r w:rsidRPr="006D6335">
        <w:rPr>
          <w:b/>
          <w:sz w:val="22"/>
          <w:szCs w:val="22"/>
        </w:rPr>
        <w:t xml:space="preserve"> (Antrag </w:t>
      </w:r>
      <w:r w:rsidR="003C0FFC">
        <w:rPr>
          <w:b/>
          <w:sz w:val="22"/>
          <w:szCs w:val="22"/>
        </w:rPr>
        <w:t>GRATZER</w:t>
      </w:r>
      <w:r w:rsidRPr="006D6335">
        <w:rPr>
          <w:b/>
          <w:sz w:val="22"/>
          <w:szCs w:val="22"/>
        </w:rPr>
        <w:t>)</w:t>
      </w:r>
    </w:p>
    <w:p w:rsidR="003C0FFC" w:rsidRDefault="003C0FFC" w:rsidP="003C0FFC">
      <w:pPr>
        <w:pStyle w:val="Default"/>
        <w:spacing w:after="240" w:line="276" w:lineRule="auto"/>
        <w:jc w:val="both"/>
        <w:rPr>
          <w:sz w:val="22"/>
          <w:szCs w:val="22"/>
        </w:rPr>
      </w:pPr>
      <w:r>
        <w:rPr>
          <w:sz w:val="22"/>
          <w:szCs w:val="22"/>
        </w:rPr>
        <w:t xml:space="preserve">Aus dem Lehrveranstaltungstitel </w:t>
      </w:r>
      <w:r w:rsidRPr="00171805">
        <w:rPr>
          <w:i/>
          <w:sz w:val="22"/>
          <w:szCs w:val="22"/>
        </w:rPr>
        <w:t>Waldökosystemdynamik I</w:t>
      </w:r>
      <w:r>
        <w:rPr>
          <w:sz w:val="22"/>
          <w:szCs w:val="22"/>
        </w:rPr>
        <w:t xml:space="preserve"> (3 SWS, 4 ECTS-Punkte) soll </w:t>
      </w:r>
      <w:r w:rsidRPr="00171805">
        <w:rPr>
          <w:i/>
          <w:sz w:val="22"/>
          <w:szCs w:val="22"/>
        </w:rPr>
        <w:t>„I“</w:t>
      </w:r>
      <w:r>
        <w:rPr>
          <w:sz w:val="22"/>
          <w:szCs w:val="22"/>
        </w:rPr>
        <w:t xml:space="preserve"> gestrichen werden.</w:t>
      </w:r>
    </w:p>
    <w:p w:rsidR="003C0FFC" w:rsidRPr="003C0FFC" w:rsidRDefault="003C0FFC" w:rsidP="003C0FFC">
      <w:pPr>
        <w:pStyle w:val="Default"/>
        <w:spacing w:after="240" w:line="276" w:lineRule="auto"/>
        <w:jc w:val="both"/>
        <w:rPr>
          <w:b/>
          <w:i/>
          <w:sz w:val="22"/>
          <w:szCs w:val="22"/>
        </w:rPr>
      </w:pPr>
      <w:r w:rsidRPr="003C0FFC">
        <w:rPr>
          <w:b/>
          <w:i/>
          <w:sz w:val="22"/>
          <w:szCs w:val="22"/>
        </w:rPr>
        <w:t>Der Antrag wird einstimmig angenommen.</w:t>
      </w:r>
    </w:p>
    <w:p w:rsidR="007B56A1" w:rsidRPr="001B5662" w:rsidRDefault="007B56A1" w:rsidP="00226227">
      <w:pPr>
        <w:pStyle w:val="Default"/>
        <w:spacing w:line="276" w:lineRule="auto"/>
        <w:jc w:val="both"/>
        <w:rPr>
          <w:b/>
          <w:sz w:val="22"/>
          <w:szCs w:val="22"/>
        </w:rPr>
      </w:pPr>
      <w:r w:rsidRPr="00DB5768">
        <w:rPr>
          <w:b/>
          <w:sz w:val="22"/>
          <w:szCs w:val="22"/>
          <w:lang w:val="en-US"/>
        </w:rPr>
        <w:t xml:space="preserve">TOP 10. </w:t>
      </w:r>
      <w:r w:rsidRPr="006D6335">
        <w:rPr>
          <w:b/>
          <w:sz w:val="22"/>
          <w:szCs w:val="22"/>
          <w:lang w:val="en-US"/>
        </w:rPr>
        <w:t xml:space="preserve">LVA: </w:t>
      </w:r>
      <w:r w:rsidRPr="00171805">
        <w:rPr>
          <w:b/>
          <w:i/>
          <w:sz w:val="22"/>
          <w:szCs w:val="22"/>
          <w:lang w:val="en-US"/>
        </w:rPr>
        <w:t>Biogeochemestry of Soils</w:t>
      </w:r>
      <w:r w:rsidR="00EF519F" w:rsidRPr="00171805">
        <w:rPr>
          <w:b/>
          <w:i/>
          <w:sz w:val="22"/>
          <w:szCs w:val="22"/>
          <w:lang w:val="en-US"/>
        </w:rPr>
        <w:t xml:space="preserve"> (in Eng.)</w:t>
      </w:r>
      <w:r w:rsidRPr="006D6335">
        <w:rPr>
          <w:b/>
          <w:sz w:val="22"/>
          <w:szCs w:val="22"/>
          <w:lang w:val="en-US"/>
        </w:rPr>
        <w:t xml:space="preserve"> </w:t>
      </w:r>
      <w:r w:rsidRPr="001B5662">
        <w:rPr>
          <w:b/>
          <w:sz w:val="22"/>
          <w:szCs w:val="22"/>
        </w:rPr>
        <w:t xml:space="preserve">(Antrag </w:t>
      </w:r>
      <w:r w:rsidR="003D4118" w:rsidRPr="001B5662">
        <w:rPr>
          <w:b/>
          <w:sz w:val="22"/>
          <w:szCs w:val="22"/>
        </w:rPr>
        <w:t>WENZEL</w:t>
      </w:r>
      <w:r w:rsidRPr="001B5662">
        <w:rPr>
          <w:b/>
          <w:sz w:val="22"/>
          <w:szCs w:val="22"/>
        </w:rPr>
        <w:t>)</w:t>
      </w:r>
    </w:p>
    <w:p w:rsidR="00DB5768" w:rsidRDefault="00DB5768" w:rsidP="009F0EEB">
      <w:pPr>
        <w:pStyle w:val="Default"/>
        <w:spacing w:line="276" w:lineRule="auto"/>
        <w:jc w:val="both"/>
        <w:rPr>
          <w:sz w:val="22"/>
          <w:szCs w:val="22"/>
        </w:rPr>
      </w:pPr>
      <w:r w:rsidRPr="00DB5768">
        <w:rPr>
          <w:sz w:val="22"/>
          <w:szCs w:val="22"/>
        </w:rPr>
        <w:t xml:space="preserve">Die VX </w:t>
      </w:r>
      <w:r w:rsidRPr="00171805">
        <w:rPr>
          <w:i/>
          <w:sz w:val="22"/>
          <w:szCs w:val="22"/>
        </w:rPr>
        <w:t>Soil Science Refresher</w:t>
      </w:r>
      <w:r w:rsidR="008C2C8C">
        <w:rPr>
          <w:sz w:val="22"/>
          <w:szCs w:val="22"/>
        </w:rPr>
        <w:t xml:space="preserve"> (2 SWS,</w:t>
      </w:r>
      <w:r w:rsidRPr="00DB5768">
        <w:rPr>
          <w:sz w:val="22"/>
          <w:szCs w:val="22"/>
        </w:rPr>
        <w:t xml:space="preserve"> 3 ECTS) soll </w:t>
      </w:r>
      <w:r w:rsidR="009F0EEB">
        <w:rPr>
          <w:sz w:val="22"/>
          <w:szCs w:val="22"/>
        </w:rPr>
        <w:t xml:space="preserve">durch die </w:t>
      </w:r>
      <w:r w:rsidRPr="00DB5768">
        <w:rPr>
          <w:sz w:val="22"/>
          <w:szCs w:val="22"/>
        </w:rPr>
        <w:t xml:space="preserve">VU </w:t>
      </w:r>
      <w:r w:rsidRPr="00171805">
        <w:rPr>
          <w:i/>
          <w:sz w:val="22"/>
          <w:szCs w:val="22"/>
        </w:rPr>
        <w:t>Biogeochemistry of Soils</w:t>
      </w:r>
      <w:r w:rsidR="007F366D">
        <w:rPr>
          <w:sz w:val="22"/>
          <w:szCs w:val="22"/>
        </w:rPr>
        <w:t xml:space="preserve"> (3 SWS,</w:t>
      </w:r>
      <w:r w:rsidRPr="00DB5768">
        <w:rPr>
          <w:sz w:val="22"/>
          <w:szCs w:val="22"/>
        </w:rPr>
        <w:t xml:space="preserve"> 3 ECTS-Punkte) ersetzt w</w:t>
      </w:r>
      <w:r w:rsidR="009F0EEB">
        <w:rPr>
          <w:sz w:val="22"/>
          <w:szCs w:val="22"/>
        </w:rPr>
        <w:t>e</w:t>
      </w:r>
      <w:r w:rsidRPr="00DB5768">
        <w:rPr>
          <w:sz w:val="22"/>
          <w:szCs w:val="22"/>
        </w:rPr>
        <w:t>rden.</w:t>
      </w:r>
      <w:r w:rsidR="009F0EEB">
        <w:rPr>
          <w:sz w:val="22"/>
          <w:szCs w:val="22"/>
        </w:rPr>
        <w:t xml:space="preserve"> D</w:t>
      </w:r>
      <w:r>
        <w:rPr>
          <w:sz w:val="22"/>
          <w:szCs w:val="22"/>
        </w:rPr>
        <w:t xml:space="preserve">ie </w:t>
      </w:r>
      <w:r w:rsidR="009F0EEB">
        <w:rPr>
          <w:sz w:val="22"/>
          <w:szCs w:val="22"/>
        </w:rPr>
        <w:t xml:space="preserve">finanzielle </w:t>
      </w:r>
      <w:r>
        <w:rPr>
          <w:sz w:val="22"/>
          <w:szCs w:val="22"/>
        </w:rPr>
        <w:t>Bedeckbarkeit ist geklärt.</w:t>
      </w:r>
    </w:p>
    <w:p w:rsidR="00DB5768" w:rsidRDefault="00DB5768" w:rsidP="00DB5768">
      <w:pPr>
        <w:pStyle w:val="Default"/>
        <w:spacing w:after="240" w:line="276" w:lineRule="auto"/>
        <w:jc w:val="both"/>
        <w:rPr>
          <w:sz w:val="22"/>
          <w:szCs w:val="22"/>
        </w:rPr>
      </w:pPr>
      <w:r>
        <w:rPr>
          <w:sz w:val="22"/>
          <w:szCs w:val="22"/>
        </w:rPr>
        <w:t xml:space="preserve">Die FachStuKo-Mitglieder sind der Meinung, dass </w:t>
      </w:r>
      <w:r w:rsidR="009F0EEB">
        <w:rPr>
          <w:sz w:val="22"/>
          <w:szCs w:val="22"/>
        </w:rPr>
        <w:t xml:space="preserve">3 SWS </w:t>
      </w:r>
      <w:r w:rsidR="001837C1">
        <w:rPr>
          <w:sz w:val="22"/>
          <w:szCs w:val="22"/>
        </w:rPr>
        <w:t xml:space="preserve">Lehraufwand </w:t>
      </w:r>
      <w:r>
        <w:rPr>
          <w:sz w:val="22"/>
          <w:szCs w:val="22"/>
        </w:rPr>
        <w:t xml:space="preserve">mehr als 3 ECTS-Punkte </w:t>
      </w:r>
      <w:r w:rsidR="001837C1">
        <w:rPr>
          <w:sz w:val="22"/>
          <w:szCs w:val="22"/>
        </w:rPr>
        <w:t xml:space="preserve">Lernaufwand </w:t>
      </w:r>
      <w:r w:rsidR="009F0EEB">
        <w:rPr>
          <w:sz w:val="22"/>
          <w:szCs w:val="22"/>
        </w:rPr>
        <w:t xml:space="preserve">gegenüberstehen </w:t>
      </w:r>
      <w:r>
        <w:rPr>
          <w:sz w:val="22"/>
          <w:szCs w:val="22"/>
        </w:rPr>
        <w:t xml:space="preserve">sollten. BERINGER möchte begründen lassen, warum </w:t>
      </w:r>
      <w:r w:rsidR="001837C1">
        <w:rPr>
          <w:sz w:val="22"/>
          <w:szCs w:val="22"/>
        </w:rPr>
        <w:t xml:space="preserve">nur 3 </w:t>
      </w:r>
      <w:r>
        <w:rPr>
          <w:sz w:val="22"/>
          <w:szCs w:val="22"/>
        </w:rPr>
        <w:t xml:space="preserve">ECTS-Punkte </w:t>
      </w:r>
      <w:r w:rsidR="001837C1">
        <w:rPr>
          <w:sz w:val="22"/>
          <w:szCs w:val="22"/>
        </w:rPr>
        <w:t>vergeben werden</w:t>
      </w:r>
      <w:r>
        <w:rPr>
          <w:sz w:val="22"/>
          <w:szCs w:val="22"/>
        </w:rPr>
        <w:t>.</w:t>
      </w:r>
    </w:p>
    <w:p w:rsidR="00DB5768" w:rsidRPr="00DB5768" w:rsidRDefault="00DB5768" w:rsidP="00DB5768">
      <w:pPr>
        <w:pStyle w:val="Default"/>
        <w:spacing w:after="240" w:line="276" w:lineRule="auto"/>
        <w:jc w:val="both"/>
        <w:rPr>
          <w:b/>
          <w:i/>
          <w:sz w:val="22"/>
          <w:szCs w:val="22"/>
        </w:rPr>
      </w:pPr>
      <w:r w:rsidRPr="00DB5768">
        <w:rPr>
          <w:b/>
          <w:i/>
          <w:sz w:val="22"/>
          <w:szCs w:val="22"/>
        </w:rPr>
        <w:t>Der Antrag wird mit 4 Enthaltungen angenommen.</w:t>
      </w:r>
    </w:p>
    <w:p w:rsidR="007B56A1" w:rsidRPr="006D6335" w:rsidRDefault="007B56A1" w:rsidP="00226227">
      <w:pPr>
        <w:pStyle w:val="Default"/>
        <w:spacing w:line="276" w:lineRule="auto"/>
        <w:jc w:val="both"/>
        <w:rPr>
          <w:b/>
          <w:sz w:val="22"/>
          <w:szCs w:val="22"/>
        </w:rPr>
      </w:pPr>
      <w:r w:rsidRPr="006D6335">
        <w:rPr>
          <w:b/>
          <w:sz w:val="22"/>
          <w:szCs w:val="22"/>
          <w:lang w:val="en-US"/>
        </w:rPr>
        <w:t xml:space="preserve">TOP 11. LVA: </w:t>
      </w:r>
      <w:r w:rsidRPr="00171805">
        <w:rPr>
          <w:b/>
          <w:i/>
          <w:sz w:val="22"/>
          <w:szCs w:val="22"/>
          <w:lang w:val="en-US"/>
        </w:rPr>
        <w:t>Soils and Food Security (in Eng.)</w:t>
      </w:r>
      <w:r w:rsidRPr="006D6335">
        <w:rPr>
          <w:b/>
          <w:sz w:val="22"/>
          <w:szCs w:val="22"/>
          <w:lang w:val="en-US"/>
        </w:rPr>
        <w:t xml:space="preserve"> </w:t>
      </w:r>
      <w:r w:rsidRPr="006D6335">
        <w:rPr>
          <w:b/>
          <w:sz w:val="22"/>
          <w:szCs w:val="22"/>
        </w:rPr>
        <w:t xml:space="preserve">(Antrag </w:t>
      </w:r>
      <w:r w:rsidR="00DB5768">
        <w:rPr>
          <w:b/>
          <w:sz w:val="22"/>
          <w:szCs w:val="22"/>
        </w:rPr>
        <w:t>ZIMMERMANN</w:t>
      </w:r>
      <w:r w:rsidRPr="006D6335">
        <w:rPr>
          <w:b/>
          <w:sz w:val="22"/>
          <w:szCs w:val="22"/>
        </w:rPr>
        <w:t>)</w:t>
      </w:r>
    </w:p>
    <w:p w:rsidR="00DB5768" w:rsidRPr="00DB5768" w:rsidRDefault="00DB5768" w:rsidP="00DB5768">
      <w:pPr>
        <w:pStyle w:val="Default"/>
        <w:spacing w:after="240" w:line="276" w:lineRule="auto"/>
        <w:jc w:val="both"/>
        <w:rPr>
          <w:sz w:val="22"/>
          <w:szCs w:val="22"/>
        </w:rPr>
      </w:pPr>
      <w:r w:rsidRPr="00E32D0D">
        <w:rPr>
          <w:sz w:val="22"/>
          <w:szCs w:val="22"/>
        </w:rPr>
        <w:t xml:space="preserve">Die VO </w:t>
      </w:r>
      <w:r w:rsidRPr="00E32D0D">
        <w:rPr>
          <w:i/>
          <w:sz w:val="22"/>
          <w:szCs w:val="22"/>
        </w:rPr>
        <w:t>Soils and Food Secu</w:t>
      </w:r>
      <w:r w:rsidR="009F0EEB" w:rsidRPr="00E32D0D">
        <w:rPr>
          <w:i/>
          <w:sz w:val="22"/>
          <w:szCs w:val="22"/>
        </w:rPr>
        <w:t>rity (in Eng</w:t>
      </w:r>
      <w:r w:rsidRPr="00E32D0D">
        <w:rPr>
          <w:i/>
          <w:sz w:val="22"/>
          <w:szCs w:val="22"/>
        </w:rPr>
        <w:t>.)</w:t>
      </w:r>
      <w:r w:rsidR="00171805" w:rsidRPr="00E32D0D">
        <w:rPr>
          <w:sz w:val="22"/>
          <w:szCs w:val="22"/>
        </w:rPr>
        <w:t xml:space="preserve"> </w:t>
      </w:r>
      <w:r w:rsidR="007F366D">
        <w:rPr>
          <w:sz w:val="22"/>
          <w:szCs w:val="22"/>
        </w:rPr>
        <w:t>(1 SWS,</w:t>
      </w:r>
      <w:r w:rsidRPr="00DB5768">
        <w:rPr>
          <w:sz w:val="22"/>
          <w:szCs w:val="22"/>
        </w:rPr>
        <w:t xml:space="preserve"> 1,5 ECTS) soll in eine VU (</w:t>
      </w:r>
      <w:r w:rsidR="007F366D">
        <w:rPr>
          <w:sz w:val="22"/>
          <w:szCs w:val="22"/>
        </w:rPr>
        <w:t>1 SWS,</w:t>
      </w:r>
      <w:r>
        <w:rPr>
          <w:sz w:val="22"/>
          <w:szCs w:val="22"/>
        </w:rPr>
        <w:t xml:space="preserve"> 2 ECTS) umgewandelt werden.</w:t>
      </w:r>
    </w:p>
    <w:p w:rsidR="00307B93" w:rsidRPr="00DB5768" w:rsidRDefault="00DB5768" w:rsidP="00DB5768">
      <w:pPr>
        <w:pStyle w:val="Default"/>
        <w:spacing w:after="240" w:line="276" w:lineRule="auto"/>
        <w:jc w:val="both"/>
        <w:rPr>
          <w:b/>
          <w:i/>
          <w:sz w:val="22"/>
          <w:szCs w:val="22"/>
        </w:rPr>
      </w:pPr>
      <w:r w:rsidRPr="00DB5768">
        <w:rPr>
          <w:b/>
          <w:i/>
          <w:sz w:val="22"/>
          <w:szCs w:val="22"/>
        </w:rPr>
        <w:t>Der Antrag wird einstimmig angenommen.</w:t>
      </w:r>
    </w:p>
    <w:p w:rsidR="006528AE" w:rsidRPr="006528AE" w:rsidRDefault="007B56A1" w:rsidP="006528AE">
      <w:pPr>
        <w:pStyle w:val="Default"/>
        <w:spacing w:line="276" w:lineRule="auto"/>
        <w:jc w:val="both"/>
        <w:rPr>
          <w:b/>
          <w:color w:val="auto"/>
          <w:sz w:val="22"/>
          <w:szCs w:val="22"/>
        </w:rPr>
      </w:pPr>
      <w:r w:rsidRPr="006528AE">
        <w:rPr>
          <w:b/>
          <w:sz w:val="22"/>
          <w:szCs w:val="22"/>
        </w:rPr>
        <w:t xml:space="preserve">TOP 12. LVA: </w:t>
      </w:r>
      <w:r w:rsidR="006528AE" w:rsidRPr="00171805">
        <w:rPr>
          <w:b/>
          <w:i/>
          <w:sz w:val="22"/>
          <w:szCs w:val="22"/>
        </w:rPr>
        <w:t xml:space="preserve">Umwelt- Ressourcenpolitik </w:t>
      </w:r>
      <w:r w:rsidR="00A55529" w:rsidRPr="00171805">
        <w:rPr>
          <w:b/>
          <w:i/>
          <w:sz w:val="22"/>
          <w:szCs w:val="22"/>
        </w:rPr>
        <w:t>I</w:t>
      </w:r>
      <w:r w:rsidR="006528AE" w:rsidRPr="00171805">
        <w:rPr>
          <w:b/>
          <w:i/>
          <w:sz w:val="22"/>
          <w:szCs w:val="22"/>
        </w:rPr>
        <w:t xml:space="preserve">: </w:t>
      </w:r>
      <w:r w:rsidRPr="00171805">
        <w:rPr>
          <w:b/>
          <w:i/>
          <w:sz w:val="22"/>
          <w:szCs w:val="22"/>
        </w:rPr>
        <w:t>Grundlangen und klassische Themen</w:t>
      </w:r>
      <w:r w:rsidRPr="006528AE">
        <w:rPr>
          <w:b/>
          <w:sz w:val="22"/>
          <w:szCs w:val="22"/>
        </w:rPr>
        <w:t xml:space="preserve"> (Antrag</w:t>
      </w:r>
      <w:r w:rsidRPr="006D6335">
        <w:rPr>
          <w:b/>
          <w:sz w:val="22"/>
          <w:szCs w:val="22"/>
        </w:rPr>
        <w:t xml:space="preserve"> </w:t>
      </w:r>
      <w:r w:rsidR="00B857EF">
        <w:rPr>
          <w:b/>
          <w:sz w:val="22"/>
          <w:szCs w:val="22"/>
        </w:rPr>
        <w:t>STEURER</w:t>
      </w:r>
      <w:r w:rsidR="0008712E">
        <w:rPr>
          <w:b/>
          <w:sz w:val="22"/>
          <w:szCs w:val="22"/>
        </w:rPr>
        <w:t xml:space="preserve"> und HOGL</w:t>
      </w:r>
      <w:r w:rsidRPr="006D6335">
        <w:rPr>
          <w:b/>
          <w:sz w:val="22"/>
          <w:szCs w:val="22"/>
        </w:rPr>
        <w:t xml:space="preserve">) </w:t>
      </w:r>
    </w:p>
    <w:p w:rsidR="006528AE" w:rsidRPr="006528AE" w:rsidRDefault="006528AE" w:rsidP="006528AE">
      <w:pPr>
        <w:pStyle w:val="Default"/>
        <w:spacing w:line="276" w:lineRule="auto"/>
        <w:jc w:val="both"/>
        <w:rPr>
          <w:b/>
          <w:sz w:val="22"/>
          <w:szCs w:val="22"/>
        </w:rPr>
      </w:pPr>
      <w:r w:rsidRPr="00A55529">
        <w:rPr>
          <w:b/>
          <w:color w:val="auto"/>
          <w:sz w:val="22"/>
          <w:szCs w:val="22"/>
        </w:rPr>
        <w:t>TOP 13. LVA:</w:t>
      </w:r>
      <w:r w:rsidR="00A55529" w:rsidRPr="00A55529">
        <w:rPr>
          <w:b/>
          <w:color w:val="auto"/>
          <w:sz w:val="22"/>
          <w:szCs w:val="22"/>
        </w:rPr>
        <w:t xml:space="preserve"> </w:t>
      </w:r>
      <w:r w:rsidR="00A55529" w:rsidRPr="00171805">
        <w:rPr>
          <w:b/>
          <w:i/>
          <w:color w:val="auto"/>
          <w:sz w:val="22"/>
          <w:szCs w:val="22"/>
        </w:rPr>
        <w:t>Umwelt- Ressourcenpolitik II</w:t>
      </w:r>
      <w:r w:rsidRPr="00171805">
        <w:rPr>
          <w:b/>
          <w:i/>
          <w:color w:val="auto"/>
          <w:sz w:val="22"/>
          <w:szCs w:val="22"/>
        </w:rPr>
        <w:t>: Globale Herausforderungen</w:t>
      </w:r>
      <w:r w:rsidRPr="00A55529">
        <w:rPr>
          <w:b/>
          <w:color w:val="auto"/>
          <w:sz w:val="22"/>
          <w:szCs w:val="22"/>
        </w:rPr>
        <w:t xml:space="preserve"> (Antrag</w:t>
      </w:r>
      <w:r w:rsidRPr="006528AE">
        <w:rPr>
          <w:b/>
          <w:sz w:val="22"/>
          <w:szCs w:val="22"/>
        </w:rPr>
        <w:t xml:space="preserve"> </w:t>
      </w:r>
      <w:r w:rsidR="00A55529">
        <w:rPr>
          <w:b/>
          <w:sz w:val="22"/>
          <w:szCs w:val="22"/>
        </w:rPr>
        <w:t>STEURER</w:t>
      </w:r>
      <w:r w:rsidR="0008712E">
        <w:rPr>
          <w:b/>
          <w:sz w:val="22"/>
          <w:szCs w:val="22"/>
        </w:rPr>
        <w:t xml:space="preserve"> und HOGL</w:t>
      </w:r>
      <w:r w:rsidRPr="006528AE">
        <w:rPr>
          <w:b/>
          <w:sz w:val="22"/>
          <w:szCs w:val="22"/>
        </w:rPr>
        <w:t>)</w:t>
      </w:r>
    </w:p>
    <w:p w:rsidR="00B857EF" w:rsidRDefault="00B857EF" w:rsidP="00226227">
      <w:pPr>
        <w:pStyle w:val="Default"/>
        <w:spacing w:line="276" w:lineRule="auto"/>
        <w:jc w:val="both"/>
        <w:rPr>
          <w:sz w:val="22"/>
          <w:szCs w:val="22"/>
        </w:rPr>
      </w:pPr>
      <w:r>
        <w:rPr>
          <w:sz w:val="22"/>
          <w:szCs w:val="22"/>
        </w:rPr>
        <w:t xml:space="preserve">STEURER: Bei den TOPS 12 und 13 geht es um die Neuaufstellung zweier </w:t>
      </w:r>
      <w:r w:rsidR="00171805">
        <w:rPr>
          <w:sz w:val="22"/>
          <w:szCs w:val="22"/>
        </w:rPr>
        <w:t>PLESCHBERGER-</w:t>
      </w:r>
      <w:r>
        <w:rPr>
          <w:sz w:val="22"/>
          <w:szCs w:val="22"/>
        </w:rPr>
        <w:t xml:space="preserve">Bachelor-Lehrveranstaltungen. </w:t>
      </w:r>
      <w:r w:rsidR="009F0EEB">
        <w:rPr>
          <w:sz w:val="22"/>
          <w:szCs w:val="22"/>
        </w:rPr>
        <w:t>Da es f</w:t>
      </w:r>
      <w:r>
        <w:rPr>
          <w:sz w:val="22"/>
          <w:szCs w:val="22"/>
        </w:rPr>
        <w:t xml:space="preserve">ür ihn inhaltlich nicht sinnvoll </w:t>
      </w:r>
      <w:r w:rsidR="009F0EEB">
        <w:rPr>
          <w:sz w:val="22"/>
          <w:szCs w:val="22"/>
        </w:rPr>
        <w:t xml:space="preserve">ist, </w:t>
      </w:r>
      <w:r>
        <w:rPr>
          <w:sz w:val="22"/>
          <w:szCs w:val="22"/>
        </w:rPr>
        <w:t>Umweltpolitik und Ressourcenpolitik zu trennen</w:t>
      </w:r>
      <w:r w:rsidR="009F0EEB">
        <w:rPr>
          <w:sz w:val="22"/>
          <w:szCs w:val="22"/>
        </w:rPr>
        <w:t>,</w:t>
      </w:r>
      <w:r>
        <w:rPr>
          <w:sz w:val="22"/>
          <w:szCs w:val="22"/>
        </w:rPr>
        <w:t xml:space="preserve"> </w:t>
      </w:r>
      <w:r w:rsidR="009F0EEB">
        <w:rPr>
          <w:sz w:val="22"/>
          <w:szCs w:val="22"/>
        </w:rPr>
        <w:t>sollen d</w:t>
      </w:r>
      <w:r>
        <w:rPr>
          <w:sz w:val="22"/>
          <w:szCs w:val="22"/>
        </w:rPr>
        <w:t xml:space="preserve">ie Lehrveranstaltungen </w:t>
      </w:r>
      <w:r w:rsidR="005E0AD2">
        <w:rPr>
          <w:sz w:val="22"/>
          <w:szCs w:val="22"/>
        </w:rPr>
        <w:t xml:space="preserve">nun </w:t>
      </w:r>
      <w:r>
        <w:rPr>
          <w:sz w:val="22"/>
          <w:szCs w:val="22"/>
        </w:rPr>
        <w:t>zusammengeführt werden</w:t>
      </w:r>
      <w:r w:rsidR="00171805">
        <w:rPr>
          <w:sz w:val="22"/>
          <w:szCs w:val="22"/>
        </w:rPr>
        <w:t xml:space="preserve"> und aufeinander aufbauen.</w:t>
      </w:r>
    </w:p>
    <w:p w:rsidR="00FD711A" w:rsidRDefault="00B857EF" w:rsidP="00FD711A">
      <w:pPr>
        <w:pStyle w:val="Default"/>
        <w:spacing w:after="240" w:line="276" w:lineRule="auto"/>
        <w:jc w:val="both"/>
        <w:rPr>
          <w:sz w:val="22"/>
          <w:szCs w:val="22"/>
        </w:rPr>
      </w:pPr>
      <w:r>
        <w:rPr>
          <w:sz w:val="22"/>
          <w:szCs w:val="22"/>
        </w:rPr>
        <w:t xml:space="preserve">Die Grundlagen-LVA </w:t>
      </w:r>
      <w:r w:rsidR="00171805">
        <w:rPr>
          <w:sz w:val="22"/>
          <w:szCs w:val="22"/>
        </w:rPr>
        <w:t xml:space="preserve">umfasst </w:t>
      </w:r>
      <w:r>
        <w:rPr>
          <w:sz w:val="22"/>
          <w:szCs w:val="22"/>
        </w:rPr>
        <w:t xml:space="preserve">Geschichte, Grundlagen und klassische Probleme </w:t>
      </w:r>
      <w:r w:rsidR="00171805">
        <w:rPr>
          <w:sz w:val="22"/>
          <w:szCs w:val="22"/>
        </w:rPr>
        <w:t xml:space="preserve">der </w:t>
      </w:r>
      <w:r>
        <w:rPr>
          <w:sz w:val="22"/>
          <w:szCs w:val="22"/>
        </w:rPr>
        <w:t>Be</w:t>
      </w:r>
      <w:r w:rsidR="00171805">
        <w:rPr>
          <w:sz w:val="22"/>
          <w:szCs w:val="22"/>
        </w:rPr>
        <w:t>reiche</w:t>
      </w:r>
      <w:r>
        <w:rPr>
          <w:sz w:val="22"/>
          <w:szCs w:val="22"/>
        </w:rPr>
        <w:t xml:space="preserve"> Wald, Luft und Wasserreinhaltung bis ins Heute.</w:t>
      </w:r>
      <w:r w:rsidR="00171805">
        <w:rPr>
          <w:sz w:val="22"/>
          <w:szCs w:val="22"/>
        </w:rPr>
        <w:t xml:space="preserve"> </w:t>
      </w:r>
      <w:r>
        <w:rPr>
          <w:sz w:val="22"/>
          <w:szCs w:val="22"/>
        </w:rPr>
        <w:t xml:space="preserve">Die Fortsetzungslehrveranstaltung </w:t>
      </w:r>
      <w:r w:rsidR="00171805">
        <w:rPr>
          <w:sz w:val="22"/>
          <w:szCs w:val="22"/>
        </w:rPr>
        <w:lastRenderedPageBreak/>
        <w:t xml:space="preserve">(II) </w:t>
      </w:r>
      <w:r w:rsidR="00FD711A">
        <w:rPr>
          <w:sz w:val="22"/>
          <w:szCs w:val="22"/>
        </w:rPr>
        <w:t xml:space="preserve">enthält </w:t>
      </w:r>
      <w:r>
        <w:rPr>
          <w:sz w:val="22"/>
          <w:szCs w:val="22"/>
        </w:rPr>
        <w:t>Themen zu Wirtschaftswachstum, Bevölkerung, Weltmeere, Klimawandel, Vermeidung und Anpassung.</w:t>
      </w:r>
      <w:r w:rsidR="00171805">
        <w:rPr>
          <w:sz w:val="22"/>
          <w:szCs w:val="22"/>
        </w:rPr>
        <w:t xml:space="preserve"> Es entwickelt sich eine Diskussion um die genaue LVA-Bezeichnung.</w:t>
      </w:r>
    </w:p>
    <w:p w:rsidR="006528AE" w:rsidRDefault="00B857EF" w:rsidP="00FD711A">
      <w:pPr>
        <w:pStyle w:val="Default"/>
        <w:spacing w:after="240" w:line="276" w:lineRule="auto"/>
        <w:jc w:val="both"/>
        <w:rPr>
          <w:sz w:val="22"/>
          <w:szCs w:val="22"/>
        </w:rPr>
      </w:pPr>
      <w:r>
        <w:rPr>
          <w:sz w:val="22"/>
          <w:szCs w:val="22"/>
        </w:rPr>
        <w:t>GRUCHALSKI dankt STEURER für seinen Einsatz.</w:t>
      </w:r>
      <w:r w:rsidR="00171805">
        <w:rPr>
          <w:sz w:val="22"/>
          <w:szCs w:val="22"/>
        </w:rPr>
        <w:t xml:space="preserve"> </w:t>
      </w:r>
      <w:r w:rsidR="006528AE">
        <w:rPr>
          <w:sz w:val="22"/>
          <w:szCs w:val="22"/>
        </w:rPr>
        <w:t xml:space="preserve">Die Neuausrichtung der Lehrveranstaltungen findet </w:t>
      </w:r>
      <w:r w:rsidR="00171805">
        <w:rPr>
          <w:sz w:val="22"/>
          <w:szCs w:val="22"/>
        </w:rPr>
        <w:t xml:space="preserve">bei der FachStuKo </w:t>
      </w:r>
      <w:r w:rsidR="006528AE">
        <w:rPr>
          <w:sz w:val="22"/>
          <w:szCs w:val="22"/>
        </w:rPr>
        <w:t>klare Zustimmung.</w:t>
      </w:r>
    </w:p>
    <w:p w:rsidR="006528AE" w:rsidRPr="006528AE" w:rsidRDefault="006528AE" w:rsidP="006528AE">
      <w:pPr>
        <w:pStyle w:val="Default"/>
        <w:spacing w:after="240" w:line="276" w:lineRule="auto"/>
        <w:jc w:val="both"/>
        <w:rPr>
          <w:b/>
          <w:i/>
          <w:color w:val="auto"/>
          <w:sz w:val="22"/>
          <w:szCs w:val="22"/>
        </w:rPr>
      </w:pPr>
      <w:r>
        <w:rPr>
          <w:b/>
          <w:i/>
          <w:color w:val="auto"/>
          <w:sz w:val="22"/>
          <w:szCs w:val="22"/>
        </w:rPr>
        <w:t xml:space="preserve">TOP 12 und TOP 13 werden </w:t>
      </w:r>
      <w:r w:rsidRPr="006528AE">
        <w:rPr>
          <w:b/>
          <w:i/>
          <w:color w:val="auto"/>
          <w:sz w:val="22"/>
          <w:szCs w:val="22"/>
        </w:rPr>
        <w:t>einstimmig angenommen</w:t>
      </w:r>
      <w:r>
        <w:rPr>
          <w:b/>
          <w:i/>
          <w:color w:val="auto"/>
          <w:sz w:val="22"/>
          <w:szCs w:val="22"/>
        </w:rPr>
        <w:t>.</w:t>
      </w:r>
    </w:p>
    <w:p w:rsidR="007B56A1" w:rsidRPr="006D6335" w:rsidRDefault="007B56A1" w:rsidP="00226227">
      <w:pPr>
        <w:pStyle w:val="Default"/>
        <w:spacing w:line="276" w:lineRule="auto"/>
        <w:jc w:val="both"/>
        <w:rPr>
          <w:b/>
          <w:sz w:val="22"/>
          <w:szCs w:val="22"/>
        </w:rPr>
      </w:pPr>
      <w:r w:rsidRPr="006D6335">
        <w:rPr>
          <w:b/>
          <w:sz w:val="22"/>
          <w:szCs w:val="22"/>
        </w:rPr>
        <w:t xml:space="preserve">TOP 14. LVA: </w:t>
      </w:r>
      <w:r w:rsidR="00171805" w:rsidRPr="00171805">
        <w:rPr>
          <w:b/>
          <w:i/>
          <w:sz w:val="22"/>
          <w:szCs w:val="22"/>
        </w:rPr>
        <w:t>N</w:t>
      </w:r>
      <w:r w:rsidRPr="00171805">
        <w:rPr>
          <w:b/>
          <w:i/>
          <w:sz w:val="22"/>
          <w:szCs w:val="22"/>
        </w:rPr>
        <w:t>aturschutz- und Umweltpolitik</w:t>
      </w:r>
      <w:r w:rsidRPr="006D6335">
        <w:rPr>
          <w:b/>
          <w:sz w:val="22"/>
          <w:szCs w:val="22"/>
        </w:rPr>
        <w:t xml:space="preserve"> (Antrag </w:t>
      </w:r>
      <w:r w:rsidR="006267D4">
        <w:rPr>
          <w:b/>
          <w:sz w:val="22"/>
          <w:szCs w:val="22"/>
        </w:rPr>
        <w:t>PÜLZL</w:t>
      </w:r>
      <w:r w:rsidRPr="006D6335">
        <w:rPr>
          <w:b/>
          <w:sz w:val="22"/>
          <w:szCs w:val="22"/>
        </w:rPr>
        <w:t>)</w:t>
      </w:r>
    </w:p>
    <w:p w:rsidR="006267D4" w:rsidRDefault="00C94354" w:rsidP="00C94354">
      <w:pPr>
        <w:pStyle w:val="Default"/>
        <w:spacing w:after="240" w:line="276" w:lineRule="auto"/>
        <w:jc w:val="both"/>
        <w:rPr>
          <w:sz w:val="22"/>
          <w:szCs w:val="22"/>
        </w:rPr>
      </w:pPr>
      <w:r>
        <w:rPr>
          <w:sz w:val="22"/>
          <w:szCs w:val="22"/>
        </w:rPr>
        <w:t xml:space="preserve">Der Lehrveranstaltungstyp </w:t>
      </w:r>
      <w:r w:rsidR="0033210B">
        <w:rPr>
          <w:sz w:val="22"/>
          <w:szCs w:val="22"/>
        </w:rPr>
        <w:t xml:space="preserve">soll sich von </w:t>
      </w:r>
      <w:r w:rsidR="00171805">
        <w:rPr>
          <w:sz w:val="22"/>
          <w:szCs w:val="22"/>
        </w:rPr>
        <w:t xml:space="preserve">VS </w:t>
      </w:r>
      <w:r w:rsidR="0033210B">
        <w:rPr>
          <w:sz w:val="22"/>
          <w:szCs w:val="22"/>
        </w:rPr>
        <w:t xml:space="preserve">in </w:t>
      </w:r>
      <w:r w:rsidR="00171805">
        <w:rPr>
          <w:sz w:val="22"/>
          <w:szCs w:val="22"/>
        </w:rPr>
        <w:t xml:space="preserve">SE </w:t>
      </w:r>
      <w:r>
        <w:rPr>
          <w:sz w:val="22"/>
          <w:szCs w:val="22"/>
        </w:rPr>
        <w:t xml:space="preserve">ändern. </w:t>
      </w:r>
      <w:r w:rsidR="00171805">
        <w:rPr>
          <w:sz w:val="22"/>
          <w:szCs w:val="22"/>
        </w:rPr>
        <w:t>Der stärkere</w:t>
      </w:r>
      <w:r>
        <w:rPr>
          <w:sz w:val="22"/>
          <w:szCs w:val="22"/>
        </w:rPr>
        <w:t xml:space="preserve"> Seminarcharakter </w:t>
      </w:r>
      <w:r w:rsidR="00171805">
        <w:rPr>
          <w:sz w:val="22"/>
          <w:szCs w:val="22"/>
        </w:rPr>
        <w:t>liegt im Sinne der Studierenden</w:t>
      </w:r>
      <w:r>
        <w:rPr>
          <w:sz w:val="22"/>
          <w:szCs w:val="22"/>
        </w:rPr>
        <w:t>.</w:t>
      </w:r>
    </w:p>
    <w:p w:rsidR="00C94354" w:rsidRPr="00DB5768" w:rsidRDefault="00C94354" w:rsidP="00C94354">
      <w:pPr>
        <w:pStyle w:val="Default"/>
        <w:spacing w:after="240" w:line="276" w:lineRule="auto"/>
        <w:jc w:val="both"/>
        <w:rPr>
          <w:b/>
          <w:i/>
          <w:sz w:val="22"/>
          <w:szCs w:val="22"/>
        </w:rPr>
      </w:pPr>
      <w:r w:rsidRPr="00DB5768">
        <w:rPr>
          <w:b/>
          <w:i/>
          <w:sz w:val="22"/>
          <w:szCs w:val="22"/>
        </w:rPr>
        <w:t>Der Antrag wird einstimmig angenommen.</w:t>
      </w:r>
    </w:p>
    <w:p w:rsidR="00B05F01" w:rsidRDefault="007B56A1" w:rsidP="00226227">
      <w:pPr>
        <w:pStyle w:val="Default"/>
        <w:spacing w:line="276" w:lineRule="auto"/>
        <w:jc w:val="both"/>
        <w:rPr>
          <w:b/>
          <w:sz w:val="22"/>
          <w:szCs w:val="22"/>
        </w:rPr>
      </w:pPr>
      <w:r w:rsidRPr="006D6335">
        <w:rPr>
          <w:b/>
          <w:sz w:val="22"/>
          <w:szCs w:val="22"/>
        </w:rPr>
        <w:t>TOP 15.</w:t>
      </w:r>
      <w:r w:rsidR="00B05F01">
        <w:rPr>
          <w:b/>
          <w:sz w:val="22"/>
          <w:szCs w:val="22"/>
        </w:rPr>
        <w:t xml:space="preserve"> (Anträge STEURER)</w:t>
      </w:r>
    </w:p>
    <w:p w:rsidR="007F2FA2" w:rsidRDefault="00FD711A" w:rsidP="007F2FA2">
      <w:pPr>
        <w:pStyle w:val="Default"/>
        <w:spacing w:after="240" w:line="276" w:lineRule="auto"/>
        <w:jc w:val="both"/>
        <w:rPr>
          <w:sz w:val="22"/>
          <w:szCs w:val="22"/>
        </w:rPr>
      </w:pPr>
      <w:r>
        <w:rPr>
          <w:sz w:val="22"/>
          <w:szCs w:val="22"/>
        </w:rPr>
        <w:t>D</w:t>
      </w:r>
      <w:r w:rsidR="007E0C99">
        <w:rPr>
          <w:sz w:val="22"/>
          <w:szCs w:val="22"/>
        </w:rPr>
        <w:t xml:space="preserve">ie Begründung </w:t>
      </w:r>
      <w:r>
        <w:rPr>
          <w:sz w:val="22"/>
          <w:szCs w:val="22"/>
        </w:rPr>
        <w:t>dieser</w:t>
      </w:r>
      <w:r w:rsidR="007E0C99">
        <w:rPr>
          <w:sz w:val="22"/>
          <w:szCs w:val="22"/>
        </w:rPr>
        <w:t xml:space="preserve"> Tagesordnungspunkte </w:t>
      </w:r>
      <w:r>
        <w:rPr>
          <w:sz w:val="22"/>
          <w:szCs w:val="22"/>
        </w:rPr>
        <w:t xml:space="preserve">liegt auch in der </w:t>
      </w:r>
      <w:r w:rsidR="007F2FA2">
        <w:rPr>
          <w:sz w:val="22"/>
          <w:szCs w:val="22"/>
        </w:rPr>
        <w:t>Pensionierung Werner PLESCHBERGERs</w:t>
      </w:r>
      <w:r w:rsidR="00171805">
        <w:rPr>
          <w:sz w:val="22"/>
          <w:szCs w:val="22"/>
        </w:rPr>
        <w:t>:</w:t>
      </w:r>
    </w:p>
    <w:p w:rsidR="007B56A1" w:rsidRPr="006D6335" w:rsidRDefault="007B56A1" w:rsidP="00226227">
      <w:pPr>
        <w:pStyle w:val="Default"/>
        <w:spacing w:line="276" w:lineRule="auto"/>
        <w:jc w:val="both"/>
        <w:rPr>
          <w:b/>
          <w:sz w:val="22"/>
          <w:szCs w:val="22"/>
        </w:rPr>
      </w:pPr>
      <w:r w:rsidRPr="006D6335">
        <w:rPr>
          <w:b/>
          <w:sz w:val="22"/>
          <w:szCs w:val="22"/>
        </w:rPr>
        <w:t xml:space="preserve">a) LVA: </w:t>
      </w:r>
      <w:r w:rsidRPr="00171805">
        <w:rPr>
          <w:b/>
          <w:i/>
          <w:sz w:val="22"/>
          <w:szCs w:val="22"/>
        </w:rPr>
        <w:t>Governance und Politik z</w:t>
      </w:r>
      <w:r w:rsidR="00B05F01" w:rsidRPr="00171805">
        <w:rPr>
          <w:b/>
          <w:i/>
          <w:sz w:val="22"/>
          <w:szCs w:val="22"/>
        </w:rPr>
        <w:t>um Klimawandel</w:t>
      </w:r>
    </w:p>
    <w:p w:rsidR="00B05F01" w:rsidRDefault="00171805" w:rsidP="007F2FA2">
      <w:pPr>
        <w:pStyle w:val="Default"/>
        <w:spacing w:after="240" w:line="276" w:lineRule="auto"/>
        <w:jc w:val="both"/>
        <w:rPr>
          <w:sz w:val="22"/>
          <w:szCs w:val="22"/>
        </w:rPr>
      </w:pPr>
      <w:r>
        <w:rPr>
          <w:sz w:val="22"/>
          <w:szCs w:val="22"/>
        </w:rPr>
        <w:t xml:space="preserve">Das SE </w:t>
      </w:r>
      <w:r w:rsidR="00B05F01" w:rsidRPr="00171805">
        <w:rPr>
          <w:i/>
          <w:sz w:val="22"/>
          <w:szCs w:val="22"/>
        </w:rPr>
        <w:t>Governance und Politik</w:t>
      </w:r>
      <w:r w:rsidR="00B05F01">
        <w:rPr>
          <w:sz w:val="22"/>
          <w:szCs w:val="22"/>
        </w:rPr>
        <w:t xml:space="preserve"> </w:t>
      </w:r>
      <w:r w:rsidRPr="00171805">
        <w:rPr>
          <w:i/>
          <w:sz w:val="22"/>
          <w:szCs w:val="22"/>
        </w:rPr>
        <w:t>zum Klimawandel</w:t>
      </w:r>
      <w:r>
        <w:rPr>
          <w:sz w:val="22"/>
          <w:szCs w:val="22"/>
        </w:rPr>
        <w:t xml:space="preserve"> </w:t>
      </w:r>
      <w:r w:rsidR="007A5E8D">
        <w:rPr>
          <w:sz w:val="22"/>
          <w:szCs w:val="22"/>
        </w:rPr>
        <w:t xml:space="preserve">(derzeit 2 SWS, 3 ECTS) </w:t>
      </w:r>
      <w:r w:rsidR="00583455">
        <w:rPr>
          <w:sz w:val="22"/>
          <w:szCs w:val="22"/>
        </w:rPr>
        <w:t xml:space="preserve">ist in erster Linie ein Literaturseminar, das zeitlich aufgewertet werden soll. </w:t>
      </w:r>
      <w:r w:rsidR="00FB01D5">
        <w:rPr>
          <w:sz w:val="22"/>
          <w:szCs w:val="22"/>
        </w:rPr>
        <w:t xml:space="preserve">Es soll </w:t>
      </w:r>
      <w:r w:rsidR="00583455">
        <w:rPr>
          <w:sz w:val="22"/>
          <w:szCs w:val="22"/>
        </w:rPr>
        <w:t xml:space="preserve">nun </w:t>
      </w:r>
      <w:r w:rsidR="007A5E8D">
        <w:rPr>
          <w:sz w:val="22"/>
          <w:szCs w:val="22"/>
        </w:rPr>
        <w:t xml:space="preserve">2,5 SWS Stunden dauern und mit 4 ECTS-Punkten vergütet werden. </w:t>
      </w:r>
      <w:r>
        <w:rPr>
          <w:sz w:val="22"/>
          <w:szCs w:val="22"/>
        </w:rPr>
        <w:t>Die inhaltlichen Anforderungen bleiben gleich, d</w:t>
      </w:r>
      <w:r w:rsidR="007A5E8D">
        <w:rPr>
          <w:sz w:val="22"/>
          <w:szCs w:val="22"/>
        </w:rPr>
        <w:t xml:space="preserve">ie ECTS-Aufstockung wird von den Studierenden </w:t>
      </w:r>
      <w:r w:rsidR="00583455">
        <w:rPr>
          <w:sz w:val="22"/>
          <w:szCs w:val="22"/>
        </w:rPr>
        <w:t>eingefordert</w:t>
      </w:r>
      <w:r>
        <w:rPr>
          <w:sz w:val="22"/>
          <w:szCs w:val="22"/>
        </w:rPr>
        <w:t>.</w:t>
      </w:r>
      <w:r w:rsidR="00583455">
        <w:rPr>
          <w:sz w:val="22"/>
          <w:szCs w:val="22"/>
        </w:rPr>
        <w:t xml:space="preserve"> </w:t>
      </w:r>
      <w:r w:rsidR="00FB01D5">
        <w:rPr>
          <w:sz w:val="22"/>
          <w:szCs w:val="22"/>
        </w:rPr>
        <w:t>Das Seminar wird im Fachbereich Klima und als Wahlfach im Vertiefungsbereich Politik und Recht angeboten.</w:t>
      </w:r>
    </w:p>
    <w:p w:rsidR="0013417D" w:rsidRPr="0013417D" w:rsidRDefault="00583455" w:rsidP="0013417D">
      <w:pPr>
        <w:pStyle w:val="Default"/>
        <w:spacing w:line="276" w:lineRule="auto"/>
        <w:jc w:val="both"/>
        <w:rPr>
          <w:b/>
          <w:sz w:val="22"/>
          <w:szCs w:val="22"/>
        </w:rPr>
      </w:pPr>
      <w:r>
        <w:rPr>
          <w:b/>
          <w:sz w:val="22"/>
          <w:szCs w:val="22"/>
        </w:rPr>
        <w:t>b</w:t>
      </w:r>
      <w:r w:rsidRPr="006D6335">
        <w:rPr>
          <w:b/>
          <w:sz w:val="22"/>
          <w:szCs w:val="22"/>
        </w:rPr>
        <w:t xml:space="preserve">) LVA: </w:t>
      </w:r>
      <w:r w:rsidRPr="00C27FCD">
        <w:rPr>
          <w:b/>
          <w:i/>
          <w:sz w:val="22"/>
          <w:szCs w:val="22"/>
        </w:rPr>
        <w:t>Klima- und Luftreinhaltepolitik</w:t>
      </w:r>
      <w:r>
        <w:rPr>
          <w:b/>
          <w:sz w:val="22"/>
          <w:szCs w:val="22"/>
        </w:rPr>
        <w:t xml:space="preserve"> / </w:t>
      </w:r>
      <w:r w:rsidRPr="00C27FCD">
        <w:rPr>
          <w:b/>
          <w:i/>
          <w:sz w:val="22"/>
          <w:szCs w:val="22"/>
        </w:rPr>
        <w:t>Governance und Politik zum Klimawandel</w:t>
      </w:r>
    </w:p>
    <w:p w:rsidR="00B05F01" w:rsidRDefault="00FB01D5" w:rsidP="00583455">
      <w:pPr>
        <w:pStyle w:val="Default"/>
        <w:spacing w:after="240" w:line="276" w:lineRule="auto"/>
        <w:jc w:val="both"/>
        <w:rPr>
          <w:sz w:val="22"/>
          <w:szCs w:val="22"/>
        </w:rPr>
      </w:pPr>
      <w:r>
        <w:rPr>
          <w:sz w:val="22"/>
          <w:szCs w:val="22"/>
        </w:rPr>
        <w:t>Im Vertiefungsbereich Politik und Recht soll d</w:t>
      </w:r>
      <w:r w:rsidR="00FA663F">
        <w:rPr>
          <w:sz w:val="22"/>
          <w:szCs w:val="22"/>
        </w:rPr>
        <w:t xml:space="preserve">ie VS </w:t>
      </w:r>
      <w:r w:rsidR="00FA663F" w:rsidRPr="00C27FCD">
        <w:rPr>
          <w:i/>
          <w:sz w:val="22"/>
          <w:szCs w:val="22"/>
        </w:rPr>
        <w:t>Klima- und Luftreinhaltepolitik</w:t>
      </w:r>
      <w:r w:rsidR="00FA663F">
        <w:rPr>
          <w:sz w:val="22"/>
          <w:szCs w:val="22"/>
        </w:rPr>
        <w:t xml:space="preserve"> (2 SWS, 3 ECTS)</w:t>
      </w:r>
      <w:r w:rsidR="006378A5">
        <w:rPr>
          <w:sz w:val="22"/>
          <w:szCs w:val="22"/>
        </w:rPr>
        <w:t xml:space="preserve"> </w:t>
      </w:r>
      <w:r w:rsidR="00FA663F">
        <w:rPr>
          <w:sz w:val="22"/>
          <w:szCs w:val="22"/>
        </w:rPr>
        <w:t xml:space="preserve">durch das in Punkt 15a erweiterte SE </w:t>
      </w:r>
      <w:r w:rsidR="00FA663F" w:rsidRPr="00C27FCD">
        <w:rPr>
          <w:i/>
          <w:sz w:val="22"/>
          <w:szCs w:val="22"/>
        </w:rPr>
        <w:t>Governance und Politik zum Klimawandel</w:t>
      </w:r>
      <w:r w:rsidR="0054738F">
        <w:rPr>
          <w:sz w:val="22"/>
          <w:szCs w:val="22"/>
        </w:rPr>
        <w:t xml:space="preserve"> (2,5 SWS, 4 ECTS)</w:t>
      </w:r>
      <w:r w:rsidR="006378A5">
        <w:rPr>
          <w:sz w:val="22"/>
          <w:szCs w:val="22"/>
        </w:rPr>
        <w:t xml:space="preserve"> ersetzt werden</w:t>
      </w:r>
      <w:r w:rsidR="00FA663F">
        <w:rPr>
          <w:sz w:val="22"/>
          <w:szCs w:val="22"/>
        </w:rPr>
        <w:t>.</w:t>
      </w:r>
      <w:r w:rsidR="00A31773">
        <w:rPr>
          <w:sz w:val="22"/>
          <w:szCs w:val="22"/>
        </w:rPr>
        <w:t xml:space="preserve"> Die Lehrveranstaltung wird zudem auch im Fachbereich Klima verpflichtend angeboten.</w:t>
      </w:r>
    </w:p>
    <w:p w:rsidR="007A5E8D" w:rsidRDefault="007A5E8D" w:rsidP="007A5E8D">
      <w:pPr>
        <w:pStyle w:val="Default"/>
        <w:spacing w:line="276" w:lineRule="auto"/>
        <w:jc w:val="both"/>
        <w:rPr>
          <w:b/>
          <w:sz w:val="22"/>
          <w:szCs w:val="22"/>
        </w:rPr>
      </w:pPr>
      <w:r w:rsidRPr="006D6335">
        <w:rPr>
          <w:b/>
          <w:sz w:val="22"/>
          <w:szCs w:val="22"/>
        </w:rPr>
        <w:t xml:space="preserve">c) LVA: </w:t>
      </w:r>
      <w:r w:rsidR="00A802F9" w:rsidRPr="00C27FCD">
        <w:rPr>
          <w:b/>
          <w:i/>
          <w:sz w:val="22"/>
          <w:szCs w:val="22"/>
        </w:rPr>
        <w:t xml:space="preserve">Klima- und Luftreinhaltepoltik / </w:t>
      </w:r>
      <w:r w:rsidR="00243318" w:rsidRPr="00C27FCD">
        <w:rPr>
          <w:b/>
          <w:i/>
          <w:sz w:val="22"/>
          <w:szCs w:val="22"/>
        </w:rPr>
        <w:t xml:space="preserve">Politikanalyse und </w:t>
      </w:r>
      <w:r w:rsidR="00A20265" w:rsidRPr="00C27FCD">
        <w:rPr>
          <w:b/>
          <w:i/>
          <w:sz w:val="22"/>
          <w:szCs w:val="22"/>
        </w:rPr>
        <w:t>-e</w:t>
      </w:r>
      <w:r w:rsidR="00243318" w:rsidRPr="00C27FCD">
        <w:rPr>
          <w:b/>
          <w:i/>
          <w:sz w:val="22"/>
          <w:szCs w:val="22"/>
        </w:rPr>
        <w:t>valuierung</w:t>
      </w:r>
    </w:p>
    <w:p w:rsidR="004212D0" w:rsidRDefault="00851340" w:rsidP="00226227">
      <w:pPr>
        <w:pStyle w:val="Default"/>
        <w:spacing w:line="276" w:lineRule="auto"/>
        <w:jc w:val="both"/>
        <w:rPr>
          <w:sz w:val="22"/>
          <w:szCs w:val="22"/>
        </w:rPr>
      </w:pPr>
      <w:r>
        <w:rPr>
          <w:sz w:val="22"/>
          <w:szCs w:val="22"/>
        </w:rPr>
        <w:t xml:space="preserve">Im Fachbereich Klima soll das </w:t>
      </w:r>
      <w:r w:rsidR="00A20265">
        <w:rPr>
          <w:sz w:val="22"/>
          <w:szCs w:val="22"/>
        </w:rPr>
        <w:t xml:space="preserve">SE </w:t>
      </w:r>
      <w:r w:rsidR="00A20265" w:rsidRPr="00C27FCD">
        <w:rPr>
          <w:i/>
          <w:sz w:val="22"/>
          <w:szCs w:val="22"/>
        </w:rPr>
        <w:t>Politikanalyse und –evaluierung</w:t>
      </w:r>
      <w:r w:rsidR="008C2C8C">
        <w:rPr>
          <w:sz w:val="22"/>
          <w:szCs w:val="22"/>
        </w:rPr>
        <w:t xml:space="preserve"> (2 SWS, </w:t>
      </w:r>
      <w:r w:rsidR="00A20265">
        <w:rPr>
          <w:sz w:val="22"/>
          <w:szCs w:val="22"/>
        </w:rPr>
        <w:t>3 ECTS)</w:t>
      </w:r>
      <w:r>
        <w:rPr>
          <w:sz w:val="22"/>
          <w:szCs w:val="22"/>
        </w:rPr>
        <w:t xml:space="preserve"> die VS </w:t>
      </w:r>
      <w:r w:rsidRPr="00C27FCD">
        <w:rPr>
          <w:i/>
          <w:sz w:val="22"/>
          <w:szCs w:val="22"/>
        </w:rPr>
        <w:t>Klima- und L</w:t>
      </w:r>
      <w:r>
        <w:rPr>
          <w:i/>
          <w:sz w:val="22"/>
          <w:szCs w:val="22"/>
        </w:rPr>
        <w:t>u</w:t>
      </w:r>
      <w:r w:rsidRPr="00C27FCD">
        <w:rPr>
          <w:i/>
          <w:sz w:val="22"/>
          <w:szCs w:val="22"/>
        </w:rPr>
        <w:t>ftreinhaltepolitik</w:t>
      </w:r>
      <w:r>
        <w:rPr>
          <w:sz w:val="22"/>
          <w:szCs w:val="22"/>
        </w:rPr>
        <w:t xml:space="preserve"> (2 SWS, 3 ECTS) ersetzen</w:t>
      </w:r>
      <w:r w:rsidR="00A20265">
        <w:rPr>
          <w:sz w:val="22"/>
          <w:szCs w:val="22"/>
        </w:rPr>
        <w:t>.</w:t>
      </w:r>
    </w:p>
    <w:p w:rsidR="00851340" w:rsidRDefault="00851340" w:rsidP="00C27FCD">
      <w:pPr>
        <w:pStyle w:val="Default"/>
        <w:spacing w:after="240" w:line="276" w:lineRule="auto"/>
        <w:jc w:val="both"/>
        <w:rPr>
          <w:sz w:val="22"/>
          <w:szCs w:val="22"/>
        </w:rPr>
      </w:pPr>
      <w:r>
        <w:rPr>
          <w:sz w:val="22"/>
          <w:szCs w:val="22"/>
        </w:rPr>
        <w:t>Das Seminar wird im Vertiefungsbereich Politik und Recht als auch im Fachbereich Klima gehalten.</w:t>
      </w:r>
    </w:p>
    <w:p w:rsidR="004212D0" w:rsidRDefault="004212D0" w:rsidP="00C27FCD">
      <w:pPr>
        <w:pStyle w:val="Default"/>
        <w:spacing w:after="240" w:line="276" w:lineRule="auto"/>
        <w:jc w:val="both"/>
        <w:rPr>
          <w:sz w:val="22"/>
          <w:szCs w:val="22"/>
        </w:rPr>
      </w:pPr>
      <w:r>
        <w:rPr>
          <w:sz w:val="22"/>
          <w:szCs w:val="22"/>
        </w:rPr>
        <w:t xml:space="preserve">Die LVA-Änderungen aus TOP 15 sind aufgrund der Pflichtlehre kostenneutral. Eine externe Vergabe ist nicht notwendig. Die Lehre </w:t>
      </w:r>
      <w:r w:rsidR="005565F2">
        <w:rPr>
          <w:sz w:val="22"/>
          <w:szCs w:val="22"/>
        </w:rPr>
        <w:t xml:space="preserve">liegt </w:t>
      </w:r>
      <w:r>
        <w:rPr>
          <w:sz w:val="22"/>
          <w:szCs w:val="22"/>
        </w:rPr>
        <w:t xml:space="preserve">bei Reinhard STEURER und </w:t>
      </w:r>
      <w:r w:rsidR="00C27FCD">
        <w:rPr>
          <w:sz w:val="22"/>
          <w:szCs w:val="22"/>
        </w:rPr>
        <w:t xml:space="preserve">Helga </w:t>
      </w:r>
      <w:r>
        <w:rPr>
          <w:sz w:val="22"/>
          <w:szCs w:val="22"/>
        </w:rPr>
        <w:t>PÜLZL.</w:t>
      </w:r>
    </w:p>
    <w:p w:rsidR="004212D0" w:rsidRPr="004212D0" w:rsidRDefault="004212D0" w:rsidP="004212D0">
      <w:pPr>
        <w:pStyle w:val="Default"/>
        <w:spacing w:after="240" w:line="276" w:lineRule="auto"/>
        <w:jc w:val="both"/>
        <w:rPr>
          <w:b/>
          <w:i/>
          <w:sz w:val="22"/>
          <w:szCs w:val="22"/>
        </w:rPr>
      </w:pPr>
      <w:r w:rsidRPr="004212D0">
        <w:rPr>
          <w:b/>
          <w:i/>
          <w:sz w:val="22"/>
          <w:szCs w:val="22"/>
        </w:rPr>
        <w:t>Die TOPs 15 a bis c werden im Paket abgestimmt und einstimmig angenommen.</w:t>
      </w:r>
    </w:p>
    <w:p w:rsidR="007B56A1" w:rsidRPr="006D6335" w:rsidRDefault="007B56A1" w:rsidP="00226227">
      <w:pPr>
        <w:pStyle w:val="Default"/>
        <w:spacing w:line="276" w:lineRule="auto"/>
        <w:jc w:val="both"/>
        <w:rPr>
          <w:b/>
          <w:sz w:val="22"/>
          <w:szCs w:val="22"/>
          <w:lang w:val="en-US"/>
        </w:rPr>
      </w:pPr>
      <w:r w:rsidRPr="004212D0">
        <w:rPr>
          <w:b/>
          <w:sz w:val="22"/>
          <w:szCs w:val="22"/>
          <w:lang w:val="en-US"/>
        </w:rPr>
        <w:t xml:space="preserve">TOP 16. </w:t>
      </w:r>
      <w:r w:rsidRPr="006D6335">
        <w:rPr>
          <w:b/>
          <w:sz w:val="22"/>
          <w:szCs w:val="22"/>
          <w:lang w:val="en-US"/>
        </w:rPr>
        <w:t xml:space="preserve">LVA: </w:t>
      </w:r>
      <w:r w:rsidRPr="002969EE">
        <w:rPr>
          <w:b/>
          <w:i/>
          <w:sz w:val="22"/>
          <w:szCs w:val="22"/>
          <w:lang w:val="en-US"/>
        </w:rPr>
        <w:t>Sustainability Challenge</w:t>
      </w:r>
      <w:r w:rsidRPr="006D6335">
        <w:rPr>
          <w:b/>
          <w:sz w:val="22"/>
          <w:szCs w:val="22"/>
          <w:lang w:val="en-US"/>
        </w:rPr>
        <w:t xml:space="preserve"> (Antrag </w:t>
      </w:r>
      <w:r w:rsidR="004212D0">
        <w:rPr>
          <w:b/>
          <w:sz w:val="22"/>
          <w:szCs w:val="22"/>
          <w:lang w:val="en-US"/>
        </w:rPr>
        <w:t>AMBROS</w:t>
      </w:r>
      <w:r w:rsidRPr="006D6335">
        <w:rPr>
          <w:b/>
          <w:sz w:val="22"/>
          <w:szCs w:val="22"/>
          <w:lang w:val="en-US"/>
        </w:rPr>
        <w:t>)</w:t>
      </w:r>
    </w:p>
    <w:p w:rsidR="00586C3A" w:rsidRDefault="00976A9D" w:rsidP="0025260A">
      <w:pPr>
        <w:pStyle w:val="Default"/>
        <w:spacing w:after="240" w:line="276" w:lineRule="auto"/>
        <w:jc w:val="both"/>
        <w:rPr>
          <w:sz w:val="22"/>
          <w:szCs w:val="22"/>
        </w:rPr>
      </w:pPr>
      <w:r w:rsidRPr="00976A9D">
        <w:rPr>
          <w:sz w:val="22"/>
          <w:szCs w:val="22"/>
        </w:rPr>
        <w:t>Der Antrag sieht vor, d</w:t>
      </w:r>
      <w:r>
        <w:rPr>
          <w:sz w:val="22"/>
          <w:szCs w:val="22"/>
        </w:rPr>
        <w:t xml:space="preserve">ass die bestehende Lehrveranstaltung </w:t>
      </w:r>
      <w:r w:rsidRPr="007E0C99">
        <w:rPr>
          <w:i/>
          <w:sz w:val="22"/>
          <w:szCs w:val="22"/>
        </w:rPr>
        <w:t>Sustainability Challenge</w:t>
      </w:r>
      <w:r w:rsidR="007E0C99">
        <w:rPr>
          <w:sz w:val="22"/>
          <w:szCs w:val="22"/>
        </w:rPr>
        <w:t xml:space="preserve"> (3 SWS, 4 ECTS,</w:t>
      </w:r>
      <w:r>
        <w:rPr>
          <w:sz w:val="22"/>
          <w:szCs w:val="22"/>
        </w:rPr>
        <w:t xml:space="preserve"> </w:t>
      </w:r>
      <w:r w:rsidR="000D3AED">
        <w:rPr>
          <w:sz w:val="22"/>
          <w:szCs w:val="22"/>
        </w:rPr>
        <w:t>Fachbereich Klima</w:t>
      </w:r>
      <w:r w:rsidR="007E0C99">
        <w:rPr>
          <w:sz w:val="22"/>
          <w:szCs w:val="22"/>
        </w:rPr>
        <w:t>)</w:t>
      </w:r>
      <w:r w:rsidR="000D3AED">
        <w:rPr>
          <w:sz w:val="22"/>
          <w:szCs w:val="22"/>
        </w:rPr>
        <w:t xml:space="preserve"> </w:t>
      </w:r>
      <w:r w:rsidR="007E0C99">
        <w:rPr>
          <w:sz w:val="22"/>
          <w:szCs w:val="22"/>
        </w:rPr>
        <w:t>um ein</w:t>
      </w:r>
      <w:r w:rsidR="00912189">
        <w:rPr>
          <w:sz w:val="22"/>
          <w:szCs w:val="22"/>
        </w:rPr>
        <w:t>en</w:t>
      </w:r>
      <w:r w:rsidR="007E0C99">
        <w:rPr>
          <w:sz w:val="22"/>
          <w:szCs w:val="22"/>
        </w:rPr>
        <w:t xml:space="preserve"> ECTS</w:t>
      </w:r>
      <w:r w:rsidR="00912189">
        <w:rPr>
          <w:sz w:val="22"/>
          <w:szCs w:val="22"/>
        </w:rPr>
        <w:t>-Punkt</w:t>
      </w:r>
      <w:r w:rsidR="007E0C99">
        <w:rPr>
          <w:sz w:val="22"/>
          <w:szCs w:val="22"/>
        </w:rPr>
        <w:t xml:space="preserve"> </w:t>
      </w:r>
      <w:r w:rsidR="0025260A">
        <w:rPr>
          <w:sz w:val="22"/>
          <w:szCs w:val="22"/>
        </w:rPr>
        <w:t xml:space="preserve">reduziert </w:t>
      </w:r>
      <w:r w:rsidR="000D3AED">
        <w:rPr>
          <w:sz w:val="22"/>
          <w:szCs w:val="22"/>
        </w:rPr>
        <w:t xml:space="preserve">und um eine </w:t>
      </w:r>
      <w:r w:rsidR="0025260A">
        <w:rPr>
          <w:sz w:val="22"/>
          <w:szCs w:val="22"/>
        </w:rPr>
        <w:t xml:space="preserve">zweite </w:t>
      </w:r>
      <w:r w:rsidR="000D3AED">
        <w:rPr>
          <w:sz w:val="22"/>
          <w:szCs w:val="22"/>
        </w:rPr>
        <w:t xml:space="preserve">Lehrveranstaltung </w:t>
      </w:r>
      <w:r>
        <w:rPr>
          <w:sz w:val="22"/>
          <w:szCs w:val="22"/>
        </w:rPr>
        <w:t xml:space="preserve">erweitert </w:t>
      </w:r>
      <w:r w:rsidR="007E0C99">
        <w:rPr>
          <w:sz w:val="22"/>
          <w:szCs w:val="22"/>
        </w:rPr>
        <w:t>wird</w:t>
      </w:r>
      <w:r w:rsidR="00912189">
        <w:rPr>
          <w:sz w:val="22"/>
          <w:szCs w:val="22"/>
        </w:rPr>
        <w:t>.</w:t>
      </w:r>
      <w:r w:rsidR="000D3AED">
        <w:rPr>
          <w:sz w:val="22"/>
          <w:szCs w:val="22"/>
        </w:rPr>
        <w:t xml:space="preserve"> Zukünftig soll es </w:t>
      </w:r>
      <w:r w:rsidR="00912189">
        <w:rPr>
          <w:sz w:val="22"/>
          <w:szCs w:val="22"/>
        </w:rPr>
        <w:t xml:space="preserve">demnach </w:t>
      </w:r>
      <w:r w:rsidR="000D3AED">
        <w:rPr>
          <w:sz w:val="22"/>
          <w:szCs w:val="22"/>
        </w:rPr>
        <w:t xml:space="preserve">eine IP </w:t>
      </w:r>
      <w:r w:rsidR="000D3AED" w:rsidRPr="007E0C99">
        <w:rPr>
          <w:i/>
          <w:sz w:val="22"/>
          <w:szCs w:val="22"/>
        </w:rPr>
        <w:t>Sustainability Challenge I</w:t>
      </w:r>
      <w:r w:rsidR="005565F2">
        <w:rPr>
          <w:sz w:val="22"/>
          <w:szCs w:val="22"/>
        </w:rPr>
        <w:t xml:space="preserve"> (3 SWS,</w:t>
      </w:r>
      <w:r w:rsidR="000D3AED">
        <w:rPr>
          <w:sz w:val="22"/>
          <w:szCs w:val="22"/>
        </w:rPr>
        <w:t xml:space="preserve"> 3 ECTS) und eine IP </w:t>
      </w:r>
      <w:r w:rsidR="000D3AED" w:rsidRPr="007E0C99">
        <w:rPr>
          <w:i/>
          <w:sz w:val="22"/>
          <w:szCs w:val="22"/>
        </w:rPr>
        <w:t>Sustainability Challenge II</w:t>
      </w:r>
      <w:r w:rsidR="008C2C8C">
        <w:rPr>
          <w:sz w:val="22"/>
          <w:szCs w:val="22"/>
        </w:rPr>
        <w:t xml:space="preserve"> (3 SWS,</w:t>
      </w:r>
      <w:r w:rsidR="000D3AED">
        <w:rPr>
          <w:sz w:val="22"/>
          <w:szCs w:val="22"/>
        </w:rPr>
        <w:t xml:space="preserve"> 3 ECTS) geben. Begründet wird der Antrag </w:t>
      </w:r>
      <w:r w:rsidR="0025260A">
        <w:rPr>
          <w:sz w:val="22"/>
          <w:szCs w:val="22"/>
        </w:rPr>
        <w:t>u.</w:t>
      </w:r>
      <w:r w:rsidR="007E0C99">
        <w:rPr>
          <w:sz w:val="22"/>
          <w:szCs w:val="22"/>
        </w:rPr>
        <w:t xml:space="preserve"> </w:t>
      </w:r>
      <w:r w:rsidR="0025260A">
        <w:rPr>
          <w:sz w:val="22"/>
          <w:szCs w:val="22"/>
        </w:rPr>
        <w:t xml:space="preserve">a. </w:t>
      </w:r>
      <w:r w:rsidR="000D3AED">
        <w:rPr>
          <w:sz w:val="22"/>
          <w:szCs w:val="22"/>
        </w:rPr>
        <w:t xml:space="preserve">mit </w:t>
      </w:r>
      <w:r w:rsidR="0025260A">
        <w:rPr>
          <w:sz w:val="22"/>
          <w:szCs w:val="22"/>
        </w:rPr>
        <w:t>der Rückmeldung aus LV</w:t>
      </w:r>
      <w:r w:rsidR="005565F2">
        <w:rPr>
          <w:sz w:val="22"/>
          <w:szCs w:val="22"/>
        </w:rPr>
        <w:t>A</w:t>
      </w:r>
      <w:r w:rsidR="0025260A">
        <w:rPr>
          <w:sz w:val="22"/>
          <w:szCs w:val="22"/>
        </w:rPr>
        <w:t>-Evaluierungen und</w:t>
      </w:r>
      <w:r w:rsidR="000D3AED">
        <w:rPr>
          <w:sz w:val="22"/>
          <w:szCs w:val="22"/>
        </w:rPr>
        <w:t xml:space="preserve"> der Möglichkeit </w:t>
      </w:r>
      <w:r w:rsidR="00586C3A">
        <w:rPr>
          <w:sz w:val="22"/>
          <w:szCs w:val="22"/>
        </w:rPr>
        <w:t xml:space="preserve">der Installation einer </w:t>
      </w:r>
      <w:r w:rsidR="000D3AED">
        <w:rPr>
          <w:sz w:val="22"/>
          <w:szCs w:val="22"/>
        </w:rPr>
        <w:t>Start-up-Schiene</w:t>
      </w:r>
      <w:r w:rsidR="00586C3A">
        <w:rPr>
          <w:sz w:val="22"/>
          <w:szCs w:val="22"/>
        </w:rPr>
        <w:t xml:space="preserve"> („Climate Entrepreneurs“)</w:t>
      </w:r>
      <w:r w:rsidR="000D3AED">
        <w:rPr>
          <w:sz w:val="22"/>
          <w:szCs w:val="22"/>
        </w:rPr>
        <w:t>.</w:t>
      </w:r>
    </w:p>
    <w:p w:rsidR="004212D0" w:rsidRDefault="00912189" w:rsidP="0025260A">
      <w:pPr>
        <w:pStyle w:val="Default"/>
        <w:spacing w:after="240" w:line="276" w:lineRule="auto"/>
        <w:jc w:val="both"/>
        <w:rPr>
          <w:sz w:val="22"/>
          <w:szCs w:val="22"/>
        </w:rPr>
      </w:pPr>
      <w:r>
        <w:rPr>
          <w:sz w:val="22"/>
          <w:szCs w:val="22"/>
        </w:rPr>
        <w:lastRenderedPageBreak/>
        <w:t xml:space="preserve">Charakteristikum der </w:t>
      </w:r>
      <w:r w:rsidR="00647F89">
        <w:rPr>
          <w:sz w:val="22"/>
          <w:szCs w:val="22"/>
        </w:rPr>
        <w:t xml:space="preserve">LVA </w:t>
      </w:r>
      <w:r>
        <w:rPr>
          <w:sz w:val="22"/>
          <w:szCs w:val="22"/>
        </w:rPr>
        <w:t xml:space="preserve">ist die </w:t>
      </w:r>
      <w:r w:rsidR="00647F89">
        <w:rPr>
          <w:sz w:val="22"/>
          <w:szCs w:val="22"/>
        </w:rPr>
        <w:t xml:space="preserve">Kooperation </w:t>
      </w:r>
      <w:r>
        <w:rPr>
          <w:sz w:val="22"/>
          <w:szCs w:val="22"/>
        </w:rPr>
        <w:t xml:space="preserve">von </w:t>
      </w:r>
      <w:r w:rsidR="00647F89">
        <w:rPr>
          <w:sz w:val="22"/>
          <w:szCs w:val="22"/>
        </w:rPr>
        <w:t xml:space="preserve">Universitäten </w:t>
      </w:r>
      <w:r>
        <w:rPr>
          <w:sz w:val="22"/>
          <w:szCs w:val="22"/>
        </w:rPr>
        <w:t xml:space="preserve">mit </w:t>
      </w:r>
      <w:r w:rsidR="00647F89">
        <w:rPr>
          <w:sz w:val="22"/>
          <w:szCs w:val="22"/>
        </w:rPr>
        <w:t xml:space="preserve">der Landesverteidigungsakademie. Das BOKU-Kontingent an Studierenden ist </w:t>
      </w:r>
      <w:r w:rsidR="00E1654A">
        <w:rPr>
          <w:sz w:val="22"/>
          <w:szCs w:val="22"/>
        </w:rPr>
        <w:t xml:space="preserve">auf 20 Studierende beschränkt und an ein Motivationsschreiben </w:t>
      </w:r>
      <w:r w:rsidR="00586C3A">
        <w:rPr>
          <w:sz w:val="22"/>
          <w:szCs w:val="22"/>
        </w:rPr>
        <w:t>gebunden</w:t>
      </w:r>
      <w:r w:rsidR="00E1654A">
        <w:rPr>
          <w:sz w:val="22"/>
          <w:szCs w:val="22"/>
        </w:rPr>
        <w:t>.</w:t>
      </w:r>
    </w:p>
    <w:p w:rsidR="0065713E" w:rsidRDefault="00F52028" w:rsidP="0065713E">
      <w:pPr>
        <w:pStyle w:val="Default"/>
        <w:spacing w:line="276" w:lineRule="auto"/>
        <w:jc w:val="both"/>
        <w:rPr>
          <w:sz w:val="22"/>
          <w:szCs w:val="22"/>
        </w:rPr>
      </w:pPr>
      <w:r>
        <w:rPr>
          <w:sz w:val="22"/>
          <w:szCs w:val="22"/>
        </w:rPr>
        <w:t xml:space="preserve">Für </w:t>
      </w:r>
      <w:r w:rsidR="0025260A">
        <w:rPr>
          <w:sz w:val="22"/>
          <w:szCs w:val="22"/>
        </w:rPr>
        <w:t xml:space="preserve">BERINGER </w:t>
      </w:r>
      <w:r>
        <w:rPr>
          <w:sz w:val="22"/>
          <w:szCs w:val="22"/>
        </w:rPr>
        <w:t xml:space="preserve">ist </w:t>
      </w:r>
      <w:r w:rsidR="0025260A">
        <w:rPr>
          <w:sz w:val="22"/>
          <w:szCs w:val="22"/>
        </w:rPr>
        <w:t>die Ausweitung der Pflicht-ECTS problematisch</w:t>
      </w:r>
      <w:r w:rsidR="00912189">
        <w:rPr>
          <w:sz w:val="22"/>
          <w:szCs w:val="22"/>
        </w:rPr>
        <w:t>.</w:t>
      </w:r>
      <w:r w:rsidR="0025260A">
        <w:rPr>
          <w:sz w:val="22"/>
          <w:szCs w:val="22"/>
        </w:rPr>
        <w:t xml:space="preserve"> HAAS </w:t>
      </w:r>
      <w:r w:rsidR="00912189">
        <w:rPr>
          <w:sz w:val="22"/>
          <w:szCs w:val="22"/>
        </w:rPr>
        <w:t xml:space="preserve">sieht eine </w:t>
      </w:r>
      <w:r>
        <w:rPr>
          <w:sz w:val="22"/>
          <w:szCs w:val="22"/>
        </w:rPr>
        <w:t>Ungerechtigkeit</w:t>
      </w:r>
      <w:r w:rsidR="0025260A">
        <w:rPr>
          <w:sz w:val="22"/>
          <w:szCs w:val="22"/>
        </w:rPr>
        <w:t xml:space="preserve">, </w:t>
      </w:r>
      <w:r>
        <w:rPr>
          <w:sz w:val="22"/>
          <w:szCs w:val="22"/>
        </w:rPr>
        <w:t xml:space="preserve">da </w:t>
      </w:r>
      <w:r w:rsidR="0025260A">
        <w:rPr>
          <w:sz w:val="22"/>
          <w:szCs w:val="22"/>
        </w:rPr>
        <w:t>an Hauptuni und WU die gleiche LVA mit mehr ECTS</w:t>
      </w:r>
      <w:r w:rsidR="00912189">
        <w:rPr>
          <w:sz w:val="22"/>
          <w:szCs w:val="22"/>
        </w:rPr>
        <w:t xml:space="preserve"> </w:t>
      </w:r>
      <w:r w:rsidR="0025260A">
        <w:rPr>
          <w:sz w:val="22"/>
          <w:szCs w:val="22"/>
        </w:rPr>
        <w:t xml:space="preserve">bewertet wird. Sie stellt </w:t>
      </w:r>
      <w:r w:rsidR="005565F2">
        <w:rPr>
          <w:sz w:val="22"/>
          <w:szCs w:val="22"/>
        </w:rPr>
        <w:t xml:space="preserve">grundsätzlich </w:t>
      </w:r>
      <w:r>
        <w:rPr>
          <w:sz w:val="22"/>
          <w:szCs w:val="22"/>
        </w:rPr>
        <w:t xml:space="preserve">in </w:t>
      </w:r>
      <w:r w:rsidR="0025260A">
        <w:rPr>
          <w:sz w:val="22"/>
          <w:szCs w:val="22"/>
        </w:rPr>
        <w:t xml:space="preserve">Frage, ob die Lehrveranstaltung als Fachseminar </w:t>
      </w:r>
      <w:r w:rsidR="00912189">
        <w:rPr>
          <w:sz w:val="22"/>
          <w:szCs w:val="22"/>
        </w:rPr>
        <w:t xml:space="preserve">geeignet </w:t>
      </w:r>
      <w:r>
        <w:rPr>
          <w:sz w:val="22"/>
          <w:szCs w:val="22"/>
        </w:rPr>
        <w:t>ist. Ihrer Ansicht nach</w:t>
      </w:r>
      <w:r w:rsidR="0025260A">
        <w:rPr>
          <w:sz w:val="22"/>
          <w:szCs w:val="22"/>
        </w:rPr>
        <w:t xml:space="preserve"> wäre </w:t>
      </w:r>
      <w:r w:rsidR="005565F2">
        <w:rPr>
          <w:sz w:val="22"/>
          <w:szCs w:val="22"/>
        </w:rPr>
        <w:t xml:space="preserve">sie </w:t>
      </w:r>
      <w:r w:rsidR="0025260A">
        <w:rPr>
          <w:sz w:val="22"/>
          <w:szCs w:val="22"/>
        </w:rPr>
        <w:t>als Wahlfach besser aufgehoben.</w:t>
      </w:r>
    </w:p>
    <w:p w:rsidR="0025260A" w:rsidRDefault="0025260A" w:rsidP="0065713E">
      <w:pPr>
        <w:pStyle w:val="Default"/>
        <w:spacing w:line="276" w:lineRule="auto"/>
        <w:jc w:val="both"/>
        <w:rPr>
          <w:sz w:val="22"/>
          <w:szCs w:val="22"/>
        </w:rPr>
      </w:pPr>
      <w:r>
        <w:rPr>
          <w:sz w:val="22"/>
          <w:szCs w:val="22"/>
        </w:rPr>
        <w:t xml:space="preserve">STEURER legt Wert darauf, dass Fachbereiche nicht ausufern. </w:t>
      </w:r>
      <w:r w:rsidR="0065713E">
        <w:rPr>
          <w:sz w:val="22"/>
          <w:szCs w:val="22"/>
        </w:rPr>
        <w:t xml:space="preserve">Er kann sich vorstellen die LVA nicht </w:t>
      </w:r>
      <w:r w:rsidR="00912189">
        <w:rPr>
          <w:sz w:val="22"/>
          <w:szCs w:val="22"/>
        </w:rPr>
        <w:t xml:space="preserve">mehr </w:t>
      </w:r>
      <w:r w:rsidR="0065713E">
        <w:rPr>
          <w:sz w:val="22"/>
          <w:szCs w:val="22"/>
        </w:rPr>
        <w:t xml:space="preserve">als Fachseminar zu führen, sie aus dem </w:t>
      </w:r>
      <w:r>
        <w:rPr>
          <w:sz w:val="22"/>
          <w:szCs w:val="22"/>
        </w:rPr>
        <w:t xml:space="preserve">Fachbereich Klima zu lösen und </w:t>
      </w:r>
      <w:r w:rsidR="00F52028">
        <w:rPr>
          <w:sz w:val="22"/>
          <w:szCs w:val="22"/>
        </w:rPr>
        <w:t xml:space="preserve">im </w:t>
      </w:r>
      <w:r w:rsidR="0065713E">
        <w:rPr>
          <w:sz w:val="22"/>
          <w:szCs w:val="22"/>
        </w:rPr>
        <w:t xml:space="preserve">Pool der </w:t>
      </w:r>
      <w:r>
        <w:rPr>
          <w:sz w:val="22"/>
          <w:szCs w:val="22"/>
        </w:rPr>
        <w:t xml:space="preserve">Regionalentwicklung </w:t>
      </w:r>
      <w:r w:rsidR="00F52028">
        <w:rPr>
          <w:sz w:val="22"/>
          <w:szCs w:val="22"/>
        </w:rPr>
        <w:t xml:space="preserve">zu </w:t>
      </w:r>
      <w:r>
        <w:rPr>
          <w:sz w:val="22"/>
          <w:szCs w:val="22"/>
        </w:rPr>
        <w:t>integrieren.</w:t>
      </w:r>
    </w:p>
    <w:p w:rsidR="005E1B2C" w:rsidRDefault="0065713E" w:rsidP="005E1B2C">
      <w:pPr>
        <w:pStyle w:val="Default"/>
        <w:spacing w:after="240" w:line="276" w:lineRule="auto"/>
        <w:jc w:val="both"/>
        <w:rPr>
          <w:sz w:val="22"/>
          <w:szCs w:val="22"/>
        </w:rPr>
      </w:pPr>
      <w:r>
        <w:rPr>
          <w:sz w:val="22"/>
          <w:szCs w:val="22"/>
        </w:rPr>
        <w:t>Auch PEYERL denkt, dass die Rahmenbedingungen der LVA gegen ein verpflichtendes Fachseminar sprechen. Fachseminare sollten charakteristische und fachspezifische Schnittstellen zur Masterarbeit sein.</w:t>
      </w:r>
      <w:r w:rsidR="005E1B2C">
        <w:rPr>
          <w:sz w:val="22"/>
          <w:szCs w:val="22"/>
        </w:rPr>
        <w:t xml:space="preserve"> Ein </w:t>
      </w:r>
      <w:r w:rsidR="005A441F">
        <w:rPr>
          <w:sz w:val="22"/>
          <w:szCs w:val="22"/>
        </w:rPr>
        <w:t>BOKU-</w:t>
      </w:r>
      <w:r w:rsidR="005E1B2C">
        <w:rPr>
          <w:sz w:val="22"/>
          <w:szCs w:val="22"/>
        </w:rPr>
        <w:t xml:space="preserve">internes Seminar </w:t>
      </w:r>
      <w:r w:rsidR="005565F2">
        <w:rPr>
          <w:sz w:val="22"/>
          <w:szCs w:val="22"/>
        </w:rPr>
        <w:t xml:space="preserve">wäre </w:t>
      </w:r>
      <w:r w:rsidR="005E1B2C">
        <w:rPr>
          <w:sz w:val="22"/>
          <w:szCs w:val="22"/>
        </w:rPr>
        <w:t xml:space="preserve">geeigneter. Er möchte besprechen, ob eine andere Lehrveranstaltung (wie </w:t>
      </w:r>
      <w:r w:rsidR="005E1B2C" w:rsidRPr="005E1B2C">
        <w:rPr>
          <w:i/>
          <w:sz w:val="22"/>
          <w:szCs w:val="22"/>
        </w:rPr>
        <w:t>Luftreinhaltung und Klimaschutz</w:t>
      </w:r>
      <w:r w:rsidR="005E1B2C">
        <w:rPr>
          <w:sz w:val="22"/>
          <w:szCs w:val="22"/>
        </w:rPr>
        <w:t xml:space="preserve">) </w:t>
      </w:r>
      <w:r w:rsidR="00912189">
        <w:rPr>
          <w:sz w:val="22"/>
          <w:szCs w:val="22"/>
        </w:rPr>
        <w:t xml:space="preserve">einen </w:t>
      </w:r>
      <w:r w:rsidR="005E1B2C">
        <w:rPr>
          <w:sz w:val="22"/>
          <w:szCs w:val="22"/>
        </w:rPr>
        <w:t>angemessener</w:t>
      </w:r>
      <w:r w:rsidR="00912189">
        <w:rPr>
          <w:sz w:val="22"/>
          <w:szCs w:val="22"/>
        </w:rPr>
        <w:t>en Inhalt hat</w:t>
      </w:r>
      <w:r w:rsidR="005E1B2C">
        <w:rPr>
          <w:sz w:val="22"/>
          <w:szCs w:val="22"/>
        </w:rPr>
        <w:t>.</w:t>
      </w:r>
    </w:p>
    <w:p w:rsidR="00585323" w:rsidRDefault="00647F89" w:rsidP="00E1654A">
      <w:pPr>
        <w:pStyle w:val="Default"/>
        <w:spacing w:after="240" w:line="276" w:lineRule="auto"/>
        <w:jc w:val="both"/>
        <w:rPr>
          <w:sz w:val="22"/>
          <w:szCs w:val="22"/>
        </w:rPr>
      </w:pPr>
      <w:r>
        <w:rPr>
          <w:sz w:val="22"/>
          <w:szCs w:val="22"/>
        </w:rPr>
        <w:t xml:space="preserve">Die Kommission ist sich einig, dass </w:t>
      </w:r>
      <w:r w:rsidR="005E1B2C">
        <w:rPr>
          <w:sz w:val="22"/>
          <w:szCs w:val="22"/>
        </w:rPr>
        <w:t xml:space="preserve">das </w:t>
      </w:r>
      <w:r>
        <w:rPr>
          <w:sz w:val="22"/>
          <w:szCs w:val="22"/>
        </w:rPr>
        <w:t>Fachseminar stärker mit Klimaschutz vernetzt sein sollte.</w:t>
      </w:r>
      <w:r w:rsidR="00E1654A">
        <w:rPr>
          <w:sz w:val="22"/>
          <w:szCs w:val="22"/>
        </w:rPr>
        <w:t xml:space="preserve"> </w:t>
      </w:r>
      <w:r w:rsidR="005565F2">
        <w:rPr>
          <w:sz w:val="22"/>
          <w:szCs w:val="22"/>
        </w:rPr>
        <w:t xml:space="preserve">Die </w:t>
      </w:r>
      <w:r w:rsidR="00E1654A">
        <w:rPr>
          <w:sz w:val="22"/>
          <w:szCs w:val="22"/>
        </w:rPr>
        <w:t xml:space="preserve">Verschiebung </w:t>
      </w:r>
      <w:r w:rsidR="005565F2">
        <w:rPr>
          <w:sz w:val="22"/>
          <w:szCs w:val="22"/>
        </w:rPr>
        <w:t xml:space="preserve">der IP </w:t>
      </w:r>
      <w:r w:rsidR="00E1654A">
        <w:rPr>
          <w:sz w:val="22"/>
          <w:szCs w:val="22"/>
        </w:rPr>
        <w:t>in den Wah</w:t>
      </w:r>
      <w:r w:rsidR="00F52028">
        <w:rPr>
          <w:sz w:val="22"/>
          <w:szCs w:val="22"/>
        </w:rPr>
        <w:t>lfachbereich erscheint sinnvoll</w:t>
      </w:r>
      <w:r w:rsidR="00E1654A">
        <w:rPr>
          <w:sz w:val="22"/>
          <w:szCs w:val="22"/>
        </w:rPr>
        <w:t>.</w:t>
      </w:r>
    </w:p>
    <w:p w:rsidR="005E1B2C" w:rsidRDefault="00912189" w:rsidP="005E1B2C">
      <w:pPr>
        <w:pStyle w:val="Default"/>
        <w:spacing w:line="276" w:lineRule="auto"/>
        <w:jc w:val="both"/>
        <w:rPr>
          <w:sz w:val="22"/>
          <w:szCs w:val="22"/>
        </w:rPr>
      </w:pPr>
      <w:r>
        <w:rPr>
          <w:sz w:val="22"/>
          <w:szCs w:val="22"/>
        </w:rPr>
        <w:t xml:space="preserve">Für KROMP-KOLB (kommt um 13:30) fasst </w:t>
      </w:r>
      <w:r w:rsidR="005E1B2C">
        <w:rPr>
          <w:sz w:val="22"/>
          <w:szCs w:val="22"/>
        </w:rPr>
        <w:t>STEURER zusammen, welche Probleme die Kommission in diesem Antrag sieht:</w:t>
      </w:r>
    </w:p>
    <w:p w:rsidR="005E1B2C" w:rsidRDefault="00912189" w:rsidP="005E1B2C">
      <w:pPr>
        <w:pStyle w:val="Default"/>
        <w:numPr>
          <w:ilvl w:val="0"/>
          <w:numId w:val="3"/>
        </w:numPr>
        <w:spacing w:line="276" w:lineRule="auto"/>
        <w:jc w:val="both"/>
        <w:rPr>
          <w:sz w:val="22"/>
          <w:szCs w:val="22"/>
        </w:rPr>
      </w:pPr>
      <w:r>
        <w:rPr>
          <w:sz w:val="22"/>
          <w:szCs w:val="22"/>
        </w:rPr>
        <w:t>D</w:t>
      </w:r>
      <w:r w:rsidR="005E1B2C">
        <w:rPr>
          <w:sz w:val="22"/>
          <w:szCs w:val="22"/>
        </w:rPr>
        <w:t xml:space="preserve">ie LVA </w:t>
      </w:r>
      <w:r>
        <w:rPr>
          <w:sz w:val="22"/>
          <w:szCs w:val="22"/>
        </w:rPr>
        <w:t xml:space="preserve">ist </w:t>
      </w:r>
      <w:r w:rsidR="005E1B2C">
        <w:rPr>
          <w:sz w:val="22"/>
          <w:szCs w:val="22"/>
        </w:rPr>
        <w:t xml:space="preserve">aufgrund ihrer Struktur </w:t>
      </w:r>
      <w:r>
        <w:rPr>
          <w:sz w:val="22"/>
          <w:szCs w:val="22"/>
        </w:rPr>
        <w:t xml:space="preserve">mäßig als </w:t>
      </w:r>
      <w:r w:rsidR="005E1B2C">
        <w:rPr>
          <w:sz w:val="22"/>
          <w:szCs w:val="22"/>
        </w:rPr>
        <w:t>Fachseminar geeignet</w:t>
      </w:r>
      <w:r>
        <w:rPr>
          <w:sz w:val="22"/>
          <w:szCs w:val="22"/>
        </w:rPr>
        <w:t>.</w:t>
      </w:r>
    </w:p>
    <w:p w:rsidR="005E1B2C" w:rsidRDefault="005E1B2C" w:rsidP="005E1B2C">
      <w:pPr>
        <w:pStyle w:val="Default"/>
        <w:numPr>
          <w:ilvl w:val="0"/>
          <w:numId w:val="3"/>
        </w:numPr>
        <w:spacing w:line="276" w:lineRule="auto"/>
        <w:jc w:val="both"/>
        <w:rPr>
          <w:sz w:val="22"/>
          <w:szCs w:val="22"/>
        </w:rPr>
      </w:pPr>
      <w:r>
        <w:rPr>
          <w:sz w:val="22"/>
          <w:szCs w:val="22"/>
        </w:rPr>
        <w:t xml:space="preserve">6 ECTS für ein Fachseminar beschneiden </w:t>
      </w:r>
      <w:r w:rsidR="00912189">
        <w:rPr>
          <w:sz w:val="22"/>
          <w:szCs w:val="22"/>
        </w:rPr>
        <w:t xml:space="preserve">erheblich </w:t>
      </w:r>
      <w:r>
        <w:rPr>
          <w:sz w:val="22"/>
          <w:szCs w:val="22"/>
        </w:rPr>
        <w:t>die Wahlfreiheit im Fachbereich.</w:t>
      </w:r>
    </w:p>
    <w:p w:rsidR="005E1B2C" w:rsidRDefault="00912189" w:rsidP="005E1B2C">
      <w:pPr>
        <w:pStyle w:val="Default"/>
        <w:numPr>
          <w:ilvl w:val="0"/>
          <w:numId w:val="3"/>
        </w:numPr>
        <w:spacing w:after="240" w:line="276" w:lineRule="auto"/>
        <w:jc w:val="both"/>
        <w:rPr>
          <w:sz w:val="22"/>
          <w:szCs w:val="22"/>
        </w:rPr>
      </w:pPr>
      <w:r>
        <w:rPr>
          <w:sz w:val="22"/>
          <w:szCs w:val="22"/>
        </w:rPr>
        <w:t>D</w:t>
      </w:r>
      <w:r w:rsidR="005E1B2C">
        <w:rPr>
          <w:sz w:val="22"/>
          <w:szCs w:val="22"/>
        </w:rPr>
        <w:t xml:space="preserve">ie Lehrveranstaltung </w:t>
      </w:r>
      <w:r>
        <w:rPr>
          <w:sz w:val="22"/>
          <w:szCs w:val="22"/>
        </w:rPr>
        <w:t xml:space="preserve">ist möglicherweise </w:t>
      </w:r>
      <w:r w:rsidR="005E1B2C">
        <w:rPr>
          <w:sz w:val="22"/>
          <w:szCs w:val="22"/>
        </w:rPr>
        <w:t>im Fachbereich Regionale Entwicklung (durch den Fokus auf Smart Cities) besser</w:t>
      </w:r>
      <w:r>
        <w:rPr>
          <w:sz w:val="22"/>
          <w:szCs w:val="22"/>
        </w:rPr>
        <w:t xml:space="preserve"> aufgehoben.</w:t>
      </w:r>
    </w:p>
    <w:p w:rsidR="0063171C" w:rsidRDefault="00E1654A" w:rsidP="0063171C">
      <w:pPr>
        <w:pStyle w:val="Default"/>
        <w:spacing w:line="276" w:lineRule="auto"/>
        <w:jc w:val="both"/>
        <w:rPr>
          <w:sz w:val="22"/>
          <w:szCs w:val="22"/>
        </w:rPr>
      </w:pPr>
      <w:r>
        <w:rPr>
          <w:sz w:val="22"/>
          <w:szCs w:val="22"/>
        </w:rPr>
        <w:t>KROMP-KOLB</w:t>
      </w:r>
      <w:r w:rsidR="00912189">
        <w:rPr>
          <w:sz w:val="22"/>
          <w:szCs w:val="22"/>
        </w:rPr>
        <w:t xml:space="preserve"> erklärt ihren Antrag</w:t>
      </w:r>
      <w:r>
        <w:rPr>
          <w:sz w:val="22"/>
          <w:szCs w:val="22"/>
        </w:rPr>
        <w:t xml:space="preserve">: </w:t>
      </w:r>
      <w:r w:rsidR="0063171C" w:rsidRPr="0063171C">
        <w:rPr>
          <w:i/>
          <w:sz w:val="22"/>
          <w:szCs w:val="22"/>
        </w:rPr>
        <w:t>Sustainability Challen</w:t>
      </w:r>
      <w:r w:rsidR="0063171C">
        <w:rPr>
          <w:i/>
          <w:sz w:val="22"/>
          <w:szCs w:val="22"/>
        </w:rPr>
        <w:t>g</w:t>
      </w:r>
      <w:r w:rsidR="0063171C" w:rsidRPr="0063171C">
        <w:rPr>
          <w:i/>
          <w:sz w:val="22"/>
          <w:szCs w:val="22"/>
        </w:rPr>
        <w:t>e</w:t>
      </w:r>
      <w:r w:rsidR="0063171C">
        <w:rPr>
          <w:sz w:val="22"/>
          <w:szCs w:val="22"/>
        </w:rPr>
        <w:t xml:space="preserve"> ist ein Service Learning Projekt mehrere Hochschuleinrichtungen. Die Idee, die LVA auf 2x3 ECTS zu strecken, kommt von der Wirtschaftsuniversität. Im heurigen Jahr soll wieder mit der Landesverteidigungsakademie zusammengearbeitet werden. Thema wird das Schmelzen des Eises in der Arktis sein. Die Öffnung neuer Ressourcen hat </w:t>
      </w:r>
      <w:r w:rsidR="00912189">
        <w:rPr>
          <w:sz w:val="22"/>
          <w:szCs w:val="22"/>
        </w:rPr>
        <w:t xml:space="preserve">auch </w:t>
      </w:r>
      <w:r w:rsidR="0063171C">
        <w:rPr>
          <w:sz w:val="22"/>
          <w:szCs w:val="22"/>
        </w:rPr>
        <w:t xml:space="preserve">umweltpolitische </w:t>
      </w:r>
      <w:r w:rsidR="00912189">
        <w:rPr>
          <w:sz w:val="22"/>
          <w:szCs w:val="22"/>
        </w:rPr>
        <w:t>Relevanz, wofür in der Lehre die BOKU zuständig ist.</w:t>
      </w:r>
    </w:p>
    <w:p w:rsidR="00912189" w:rsidRDefault="00C31A4E" w:rsidP="00912189">
      <w:pPr>
        <w:pStyle w:val="Default"/>
        <w:spacing w:after="240" w:line="276" w:lineRule="auto"/>
        <w:jc w:val="both"/>
        <w:rPr>
          <w:sz w:val="22"/>
          <w:szCs w:val="22"/>
        </w:rPr>
      </w:pPr>
      <w:r>
        <w:rPr>
          <w:sz w:val="22"/>
          <w:szCs w:val="22"/>
        </w:rPr>
        <w:t>D</w:t>
      </w:r>
      <w:r w:rsidR="00E1654A">
        <w:rPr>
          <w:sz w:val="22"/>
          <w:szCs w:val="22"/>
        </w:rPr>
        <w:t xml:space="preserve">ie Abhaltung </w:t>
      </w:r>
      <w:r>
        <w:rPr>
          <w:sz w:val="22"/>
          <w:szCs w:val="22"/>
        </w:rPr>
        <w:t xml:space="preserve">der LVA zeigt </w:t>
      </w:r>
      <w:r w:rsidR="00E1654A">
        <w:rPr>
          <w:sz w:val="22"/>
          <w:szCs w:val="22"/>
        </w:rPr>
        <w:t xml:space="preserve">eine sehr hohe Arbeitsbelastung </w:t>
      </w:r>
      <w:r w:rsidR="00912189">
        <w:rPr>
          <w:sz w:val="22"/>
          <w:szCs w:val="22"/>
        </w:rPr>
        <w:t xml:space="preserve">der </w:t>
      </w:r>
      <w:r w:rsidR="00E1654A">
        <w:rPr>
          <w:sz w:val="22"/>
          <w:szCs w:val="22"/>
        </w:rPr>
        <w:t>Studierenden.</w:t>
      </w:r>
      <w:r w:rsidR="005E1B2C">
        <w:rPr>
          <w:sz w:val="22"/>
          <w:szCs w:val="22"/>
        </w:rPr>
        <w:t xml:space="preserve"> Entweder müsste für eine faire ECTS-Vergabe vom Umfang etwas weggelassen </w:t>
      </w:r>
      <w:r w:rsidR="0063171C">
        <w:rPr>
          <w:sz w:val="22"/>
          <w:szCs w:val="22"/>
        </w:rPr>
        <w:t>oder die Credits erhöht werden.</w:t>
      </w:r>
      <w:r w:rsidR="00912189">
        <w:rPr>
          <w:sz w:val="22"/>
          <w:szCs w:val="22"/>
        </w:rPr>
        <w:t xml:space="preserve"> </w:t>
      </w:r>
      <w:r w:rsidR="009D2E2C">
        <w:rPr>
          <w:sz w:val="22"/>
          <w:szCs w:val="22"/>
        </w:rPr>
        <w:t xml:space="preserve">Das Aufnahmeverfahren zur LVA wurde bisher als positiv wahrgenommen. Inhaltlich wird </w:t>
      </w:r>
      <w:r w:rsidR="004F147C">
        <w:rPr>
          <w:sz w:val="22"/>
          <w:szCs w:val="22"/>
        </w:rPr>
        <w:t xml:space="preserve">in transdisziplinären Gruppen </w:t>
      </w:r>
      <w:r w:rsidR="009D2E2C">
        <w:rPr>
          <w:sz w:val="22"/>
          <w:szCs w:val="22"/>
        </w:rPr>
        <w:t xml:space="preserve">sehr spezifisch gearbeitet. </w:t>
      </w:r>
      <w:r w:rsidR="00E1654A">
        <w:rPr>
          <w:sz w:val="22"/>
          <w:szCs w:val="22"/>
        </w:rPr>
        <w:t xml:space="preserve">In ihrer </w:t>
      </w:r>
      <w:r w:rsidR="0063171C">
        <w:rPr>
          <w:sz w:val="22"/>
          <w:szCs w:val="22"/>
        </w:rPr>
        <w:t>Abhaltungsf</w:t>
      </w:r>
      <w:r w:rsidR="00E1654A">
        <w:rPr>
          <w:sz w:val="22"/>
          <w:szCs w:val="22"/>
        </w:rPr>
        <w:t xml:space="preserve">orm entsprechen </w:t>
      </w:r>
      <w:r w:rsidR="0063171C">
        <w:rPr>
          <w:sz w:val="22"/>
          <w:szCs w:val="22"/>
        </w:rPr>
        <w:t xml:space="preserve">die Ergebnisse </w:t>
      </w:r>
      <w:r w:rsidR="00E1654A">
        <w:rPr>
          <w:sz w:val="22"/>
          <w:szCs w:val="22"/>
        </w:rPr>
        <w:t>Seminararbeiten, die öffentlich vorgestellt werden.</w:t>
      </w:r>
    </w:p>
    <w:p w:rsidR="00F7495B" w:rsidRDefault="00593E37" w:rsidP="0026200E">
      <w:pPr>
        <w:pStyle w:val="Default"/>
        <w:spacing w:after="240" w:line="276" w:lineRule="auto"/>
        <w:jc w:val="both"/>
        <w:rPr>
          <w:sz w:val="22"/>
          <w:szCs w:val="22"/>
        </w:rPr>
      </w:pPr>
      <w:r>
        <w:rPr>
          <w:sz w:val="22"/>
          <w:szCs w:val="22"/>
        </w:rPr>
        <w:t xml:space="preserve">Die IP </w:t>
      </w:r>
      <w:r w:rsidRPr="0063171C">
        <w:rPr>
          <w:i/>
          <w:sz w:val="22"/>
          <w:szCs w:val="22"/>
        </w:rPr>
        <w:t xml:space="preserve">Sustainability Challenge </w:t>
      </w:r>
      <w:r w:rsidR="000218E4" w:rsidRPr="0063171C">
        <w:rPr>
          <w:i/>
          <w:sz w:val="22"/>
          <w:szCs w:val="22"/>
        </w:rPr>
        <w:t>I</w:t>
      </w:r>
      <w:r>
        <w:rPr>
          <w:sz w:val="22"/>
          <w:szCs w:val="22"/>
        </w:rPr>
        <w:t xml:space="preserve"> könnte auch ohne den zweiten</w:t>
      </w:r>
      <w:r w:rsidR="005565F2">
        <w:rPr>
          <w:sz w:val="22"/>
          <w:szCs w:val="22"/>
        </w:rPr>
        <w:t>,</w:t>
      </w:r>
      <w:r>
        <w:rPr>
          <w:sz w:val="22"/>
          <w:szCs w:val="22"/>
        </w:rPr>
        <w:t xml:space="preserve"> </w:t>
      </w:r>
      <w:r w:rsidR="005565F2">
        <w:rPr>
          <w:sz w:val="22"/>
          <w:szCs w:val="22"/>
        </w:rPr>
        <w:t xml:space="preserve">neuen </w:t>
      </w:r>
      <w:r>
        <w:rPr>
          <w:sz w:val="22"/>
          <w:szCs w:val="22"/>
        </w:rPr>
        <w:t>Teil</w:t>
      </w:r>
      <w:r w:rsidR="0063171C">
        <w:rPr>
          <w:sz w:val="22"/>
          <w:szCs w:val="22"/>
        </w:rPr>
        <w:t xml:space="preserve"> gemacht werden</w:t>
      </w:r>
      <w:r>
        <w:rPr>
          <w:sz w:val="22"/>
          <w:szCs w:val="22"/>
        </w:rPr>
        <w:t xml:space="preserve">. </w:t>
      </w:r>
      <w:r w:rsidR="0063171C">
        <w:rPr>
          <w:sz w:val="22"/>
          <w:szCs w:val="22"/>
        </w:rPr>
        <w:t xml:space="preserve">KROMP-KOLB </w:t>
      </w:r>
      <w:r w:rsidR="009D2E2C">
        <w:rPr>
          <w:sz w:val="22"/>
          <w:szCs w:val="22"/>
        </w:rPr>
        <w:t xml:space="preserve">möchte den Studierenden </w:t>
      </w:r>
      <w:r w:rsidR="005565F2">
        <w:rPr>
          <w:sz w:val="22"/>
          <w:szCs w:val="22"/>
        </w:rPr>
        <w:t xml:space="preserve">jedoch </w:t>
      </w:r>
      <w:r w:rsidR="009D2E2C">
        <w:rPr>
          <w:sz w:val="22"/>
          <w:szCs w:val="22"/>
        </w:rPr>
        <w:t xml:space="preserve">eine klare Empfehlung aussprechen beide </w:t>
      </w:r>
      <w:r w:rsidR="0063171C">
        <w:rPr>
          <w:sz w:val="22"/>
          <w:szCs w:val="22"/>
        </w:rPr>
        <w:t xml:space="preserve">Lehrveranstaltungen </w:t>
      </w:r>
      <w:r w:rsidR="009D2E2C">
        <w:rPr>
          <w:sz w:val="22"/>
          <w:szCs w:val="22"/>
        </w:rPr>
        <w:t>abzuschließen.</w:t>
      </w:r>
      <w:r w:rsidR="0063171C">
        <w:rPr>
          <w:sz w:val="22"/>
          <w:szCs w:val="22"/>
        </w:rPr>
        <w:t xml:space="preserve"> </w:t>
      </w:r>
      <w:r>
        <w:rPr>
          <w:sz w:val="22"/>
          <w:szCs w:val="22"/>
        </w:rPr>
        <w:t xml:space="preserve">Wenn kommuniziert wird, dass die Lehrveranstaltung als IP I und II gedacht ist, geht </w:t>
      </w:r>
      <w:r w:rsidR="00912189">
        <w:rPr>
          <w:sz w:val="22"/>
          <w:szCs w:val="22"/>
        </w:rPr>
        <w:t xml:space="preserve">sie </w:t>
      </w:r>
      <w:r>
        <w:rPr>
          <w:sz w:val="22"/>
          <w:szCs w:val="22"/>
        </w:rPr>
        <w:t xml:space="preserve">davon aus, dass die Studierenden </w:t>
      </w:r>
      <w:r w:rsidR="00912189">
        <w:rPr>
          <w:sz w:val="22"/>
          <w:szCs w:val="22"/>
        </w:rPr>
        <w:t>dieser Empfehlung folgen</w:t>
      </w:r>
      <w:r>
        <w:rPr>
          <w:sz w:val="22"/>
          <w:szCs w:val="22"/>
        </w:rPr>
        <w:t>.</w:t>
      </w:r>
      <w:r w:rsidR="000218E4">
        <w:rPr>
          <w:sz w:val="22"/>
          <w:szCs w:val="22"/>
        </w:rPr>
        <w:t xml:space="preserve"> </w:t>
      </w:r>
      <w:r w:rsidR="00F46B03">
        <w:rPr>
          <w:sz w:val="22"/>
          <w:szCs w:val="22"/>
        </w:rPr>
        <w:t xml:space="preserve">Falls Studierende, die die IP I als Fachseminar gemacht haben aber keinen Platz in der IP II bekommen sollten, würde sie korrigierend einzugreifen. Die </w:t>
      </w:r>
      <w:r w:rsidR="000218E4">
        <w:rPr>
          <w:sz w:val="22"/>
          <w:szCs w:val="22"/>
        </w:rPr>
        <w:t xml:space="preserve">IP I </w:t>
      </w:r>
      <w:r w:rsidR="00F46B03">
        <w:rPr>
          <w:sz w:val="22"/>
          <w:szCs w:val="22"/>
        </w:rPr>
        <w:t xml:space="preserve">erscheint ihr </w:t>
      </w:r>
      <w:r w:rsidR="0063171C">
        <w:rPr>
          <w:sz w:val="22"/>
          <w:szCs w:val="22"/>
        </w:rPr>
        <w:t xml:space="preserve">durchaus </w:t>
      </w:r>
      <w:r w:rsidR="000218E4">
        <w:rPr>
          <w:sz w:val="22"/>
          <w:szCs w:val="22"/>
        </w:rPr>
        <w:t xml:space="preserve">geeignet zur Masterarbeit hinzuführen, da das Thema Klima nicht rein disziplinär angeschaut werden kann. Die meisten Studierenden wollen sich </w:t>
      </w:r>
      <w:r w:rsidR="00F46B03">
        <w:rPr>
          <w:sz w:val="22"/>
          <w:szCs w:val="22"/>
        </w:rPr>
        <w:t xml:space="preserve">weniger </w:t>
      </w:r>
      <w:r w:rsidR="000218E4">
        <w:rPr>
          <w:sz w:val="22"/>
          <w:szCs w:val="22"/>
        </w:rPr>
        <w:t>auf Temperatur und Feuchte konzentrieren</w:t>
      </w:r>
      <w:r w:rsidR="00F46B03">
        <w:rPr>
          <w:sz w:val="22"/>
          <w:szCs w:val="22"/>
        </w:rPr>
        <w:t xml:space="preserve"> als auf den </w:t>
      </w:r>
      <w:r w:rsidR="00912189">
        <w:rPr>
          <w:sz w:val="22"/>
          <w:szCs w:val="22"/>
        </w:rPr>
        <w:t>Klima-</w:t>
      </w:r>
      <w:r w:rsidR="0063171C">
        <w:rPr>
          <w:sz w:val="22"/>
          <w:szCs w:val="22"/>
        </w:rPr>
        <w:t>Kontext.</w:t>
      </w:r>
    </w:p>
    <w:p w:rsidR="0026200E" w:rsidRDefault="00F46B03" w:rsidP="0026200E">
      <w:pPr>
        <w:pStyle w:val="Default"/>
        <w:spacing w:after="240" w:line="276" w:lineRule="auto"/>
        <w:jc w:val="both"/>
        <w:rPr>
          <w:sz w:val="22"/>
          <w:szCs w:val="22"/>
        </w:rPr>
      </w:pPr>
      <w:r>
        <w:rPr>
          <w:sz w:val="22"/>
          <w:szCs w:val="22"/>
        </w:rPr>
        <w:lastRenderedPageBreak/>
        <w:t>V</w:t>
      </w:r>
      <w:r w:rsidR="0026200E">
        <w:rPr>
          <w:sz w:val="22"/>
          <w:szCs w:val="22"/>
        </w:rPr>
        <w:t>on</w:t>
      </w:r>
      <w:r w:rsidR="0026200E" w:rsidRPr="00ED1269">
        <w:rPr>
          <w:color w:val="auto"/>
          <w:sz w:val="22"/>
          <w:szCs w:val="22"/>
        </w:rPr>
        <w:t xml:space="preserve"> </w:t>
      </w:r>
      <w:r w:rsidR="004A65CA">
        <w:rPr>
          <w:color w:val="auto"/>
          <w:sz w:val="22"/>
          <w:szCs w:val="22"/>
        </w:rPr>
        <w:t xml:space="preserve">Herbert </w:t>
      </w:r>
      <w:r w:rsidR="0026200E" w:rsidRPr="00ED1269">
        <w:rPr>
          <w:color w:val="auto"/>
          <w:sz w:val="22"/>
          <w:szCs w:val="22"/>
        </w:rPr>
        <w:t xml:space="preserve">FORMAYER </w:t>
      </w:r>
      <w:r>
        <w:rPr>
          <w:color w:val="auto"/>
          <w:sz w:val="22"/>
          <w:szCs w:val="22"/>
        </w:rPr>
        <w:t xml:space="preserve">wird </w:t>
      </w:r>
      <w:r w:rsidR="0026200E">
        <w:rPr>
          <w:sz w:val="22"/>
          <w:szCs w:val="22"/>
        </w:rPr>
        <w:t xml:space="preserve">angedacht den Meteorologie-Master </w:t>
      </w:r>
      <w:r w:rsidR="0026200E" w:rsidRPr="0026200E">
        <w:rPr>
          <w:i/>
          <w:sz w:val="22"/>
          <w:szCs w:val="22"/>
        </w:rPr>
        <w:t>Ecomet</w:t>
      </w:r>
      <w:r w:rsidR="0026200E">
        <w:rPr>
          <w:sz w:val="22"/>
          <w:szCs w:val="22"/>
        </w:rPr>
        <w:t xml:space="preserve"> zu installieren</w:t>
      </w:r>
      <w:r w:rsidR="004A65CA">
        <w:rPr>
          <w:sz w:val="22"/>
          <w:szCs w:val="22"/>
        </w:rPr>
        <w:t>.</w:t>
      </w:r>
      <w:r w:rsidR="0026200E">
        <w:rPr>
          <w:sz w:val="22"/>
          <w:szCs w:val="22"/>
        </w:rPr>
        <w:t xml:space="preserve"> </w:t>
      </w:r>
      <w:r w:rsidR="00F7495B">
        <w:rPr>
          <w:sz w:val="22"/>
          <w:szCs w:val="22"/>
        </w:rPr>
        <w:t xml:space="preserve">In diesem Studienprogramm </w:t>
      </w:r>
      <w:r w:rsidR="00912189">
        <w:rPr>
          <w:sz w:val="22"/>
          <w:szCs w:val="22"/>
        </w:rPr>
        <w:t>soll</w:t>
      </w:r>
      <w:r w:rsidR="004A65CA">
        <w:rPr>
          <w:sz w:val="22"/>
          <w:szCs w:val="22"/>
        </w:rPr>
        <w:t xml:space="preserve">en </w:t>
      </w:r>
      <w:r w:rsidR="0026200E">
        <w:rPr>
          <w:sz w:val="22"/>
          <w:szCs w:val="22"/>
        </w:rPr>
        <w:t xml:space="preserve">Studierende </w:t>
      </w:r>
      <w:r w:rsidR="004A65CA">
        <w:rPr>
          <w:sz w:val="22"/>
          <w:szCs w:val="22"/>
        </w:rPr>
        <w:t>ausgebildet werden</w:t>
      </w:r>
      <w:r w:rsidR="00912189">
        <w:rPr>
          <w:sz w:val="22"/>
          <w:szCs w:val="22"/>
        </w:rPr>
        <w:t>, die für den</w:t>
      </w:r>
      <w:r w:rsidR="004A65CA">
        <w:rPr>
          <w:sz w:val="22"/>
          <w:szCs w:val="22"/>
        </w:rPr>
        <w:t xml:space="preserve"> </w:t>
      </w:r>
      <w:r w:rsidR="0026200E">
        <w:rPr>
          <w:sz w:val="22"/>
          <w:szCs w:val="22"/>
        </w:rPr>
        <w:t xml:space="preserve">Klimawandel Verständnis haben. Im Zuge </w:t>
      </w:r>
      <w:r w:rsidR="00F7495B">
        <w:rPr>
          <w:sz w:val="22"/>
          <w:szCs w:val="22"/>
        </w:rPr>
        <w:t xml:space="preserve">dieses Lehrplans sollte es möglich sein </w:t>
      </w:r>
      <w:r w:rsidR="0026200E">
        <w:rPr>
          <w:sz w:val="22"/>
          <w:szCs w:val="22"/>
        </w:rPr>
        <w:t xml:space="preserve">für den UBRM-Master ein Fachseminar </w:t>
      </w:r>
      <w:r w:rsidR="00F7495B">
        <w:rPr>
          <w:sz w:val="22"/>
          <w:szCs w:val="22"/>
        </w:rPr>
        <w:t>anzupassen</w:t>
      </w:r>
      <w:r>
        <w:rPr>
          <w:sz w:val="22"/>
          <w:szCs w:val="22"/>
        </w:rPr>
        <w:t>, so KROMP-KOLB.</w:t>
      </w:r>
    </w:p>
    <w:p w:rsidR="00504D6F" w:rsidRDefault="0026200E" w:rsidP="0026200E">
      <w:pPr>
        <w:pStyle w:val="Default"/>
        <w:spacing w:after="240" w:line="276" w:lineRule="auto"/>
        <w:jc w:val="both"/>
        <w:rPr>
          <w:sz w:val="22"/>
          <w:szCs w:val="22"/>
        </w:rPr>
      </w:pPr>
      <w:r w:rsidRPr="00F7495B">
        <w:rPr>
          <w:i/>
          <w:sz w:val="22"/>
          <w:szCs w:val="22"/>
        </w:rPr>
        <w:t>Sustainability Challenge I</w:t>
      </w:r>
      <w:r>
        <w:rPr>
          <w:sz w:val="22"/>
          <w:szCs w:val="22"/>
        </w:rPr>
        <w:t xml:space="preserve"> (neu: </w:t>
      </w:r>
      <w:r w:rsidR="00912189">
        <w:rPr>
          <w:sz w:val="22"/>
          <w:szCs w:val="22"/>
        </w:rPr>
        <w:t>3 SWS,</w:t>
      </w:r>
      <w:r>
        <w:rPr>
          <w:sz w:val="22"/>
          <w:szCs w:val="22"/>
        </w:rPr>
        <w:t xml:space="preserve"> 3 ECTS) soll als Fachseminar beibehalten und </w:t>
      </w:r>
      <w:r w:rsidRPr="00F7495B">
        <w:rPr>
          <w:i/>
          <w:sz w:val="22"/>
          <w:szCs w:val="22"/>
        </w:rPr>
        <w:t>Sustainability Challenge II</w:t>
      </w:r>
      <w:r>
        <w:rPr>
          <w:sz w:val="22"/>
          <w:szCs w:val="22"/>
        </w:rPr>
        <w:t xml:space="preserve"> im Wahlbereich installiert werden. </w:t>
      </w:r>
      <w:r w:rsidR="001602A1">
        <w:rPr>
          <w:sz w:val="22"/>
          <w:szCs w:val="22"/>
        </w:rPr>
        <w:t xml:space="preserve">Weiterverfolgt wird, dass langfristig </w:t>
      </w:r>
      <w:r>
        <w:rPr>
          <w:sz w:val="22"/>
          <w:szCs w:val="22"/>
        </w:rPr>
        <w:t xml:space="preserve">ein fachspezifischeres Seminar </w:t>
      </w:r>
      <w:r w:rsidRPr="00F7495B">
        <w:rPr>
          <w:i/>
          <w:sz w:val="22"/>
          <w:szCs w:val="22"/>
        </w:rPr>
        <w:t>Sustainability Challenge I</w:t>
      </w:r>
      <w:r>
        <w:rPr>
          <w:sz w:val="22"/>
          <w:szCs w:val="22"/>
        </w:rPr>
        <w:t xml:space="preserve"> ersetzen</w:t>
      </w:r>
      <w:r w:rsidR="001602A1">
        <w:rPr>
          <w:sz w:val="22"/>
          <w:szCs w:val="22"/>
        </w:rPr>
        <w:t xml:space="preserve"> soll</w:t>
      </w:r>
      <w:r>
        <w:rPr>
          <w:sz w:val="22"/>
          <w:szCs w:val="22"/>
        </w:rPr>
        <w:t>.</w:t>
      </w:r>
    </w:p>
    <w:p w:rsidR="0026200E" w:rsidRDefault="001602A1" w:rsidP="0026200E">
      <w:pPr>
        <w:pStyle w:val="Default"/>
        <w:spacing w:after="240" w:line="276" w:lineRule="auto"/>
        <w:jc w:val="both"/>
        <w:rPr>
          <w:sz w:val="22"/>
          <w:szCs w:val="22"/>
        </w:rPr>
      </w:pPr>
      <w:r w:rsidRPr="001602A1">
        <w:rPr>
          <w:b/>
          <w:i/>
          <w:sz w:val="22"/>
          <w:szCs w:val="22"/>
        </w:rPr>
        <w:t>Der Antrag wird mit einer Enthaltung und einer Gegenstimme angenommen.</w:t>
      </w:r>
    </w:p>
    <w:p w:rsidR="007B56A1" w:rsidRPr="006D6335" w:rsidRDefault="007B56A1" w:rsidP="00226227">
      <w:pPr>
        <w:pStyle w:val="Default"/>
        <w:spacing w:line="276" w:lineRule="auto"/>
        <w:jc w:val="both"/>
        <w:rPr>
          <w:b/>
          <w:sz w:val="22"/>
          <w:szCs w:val="22"/>
        </w:rPr>
      </w:pPr>
      <w:r w:rsidRPr="006D6335">
        <w:rPr>
          <w:b/>
          <w:sz w:val="22"/>
          <w:szCs w:val="22"/>
        </w:rPr>
        <w:t xml:space="preserve">TOP 17. Nachhaltigkeit in STEOP </w:t>
      </w:r>
    </w:p>
    <w:p w:rsidR="00F93B4A" w:rsidRDefault="003E6DE9" w:rsidP="00226227">
      <w:pPr>
        <w:pStyle w:val="Default"/>
        <w:spacing w:line="276" w:lineRule="auto"/>
        <w:jc w:val="both"/>
        <w:rPr>
          <w:sz w:val="22"/>
          <w:szCs w:val="22"/>
        </w:rPr>
      </w:pPr>
      <w:r>
        <w:rPr>
          <w:sz w:val="22"/>
          <w:szCs w:val="22"/>
        </w:rPr>
        <w:t>SCHAUPPENLEHNER</w:t>
      </w:r>
      <w:r w:rsidR="00586C3A">
        <w:rPr>
          <w:sz w:val="22"/>
          <w:szCs w:val="22"/>
        </w:rPr>
        <w:t xml:space="preserve">-KLOYBER: </w:t>
      </w:r>
      <w:r w:rsidR="002F1801">
        <w:rPr>
          <w:sz w:val="22"/>
          <w:szCs w:val="22"/>
        </w:rPr>
        <w:t xml:space="preserve">Im Rahmen der </w:t>
      </w:r>
      <w:r w:rsidR="00504D6F">
        <w:rPr>
          <w:sz w:val="22"/>
          <w:szCs w:val="22"/>
        </w:rPr>
        <w:t>BOKU-</w:t>
      </w:r>
      <w:r w:rsidR="002F1801">
        <w:rPr>
          <w:sz w:val="22"/>
          <w:szCs w:val="22"/>
        </w:rPr>
        <w:t>Nachhaltigkeitsstrategie gab es i</w:t>
      </w:r>
      <w:r w:rsidR="00586C3A">
        <w:rPr>
          <w:sz w:val="22"/>
          <w:szCs w:val="22"/>
        </w:rPr>
        <w:t xml:space="preserve">m Dezember ein Treffen </w:t>
      </w:r>
      <w:r w:rsidR="002F1801">
        <w:rPr>
          <w:sz w:val="22"/>
          <w:szCs w:val="22"/>
        </w:rPr>
        <w:t xml:space="preserve">der </w:t>
      </w:r>
      <w:r w:rsidR="00586C3A">
        <w:rPr>
          <w:sz w:val="22"/>
          <w:szCs w:val="22"/>
        </w:rPr>
        <w:t xml:space="preserve">verschiedenen StuKos. </w:t>
      </w:r>
      <w:r w:rsidR="00504D6F">
        <w:rPr>
          <w:sz w:val="22"/>
          <w:szCs w:val="22"/>
        </w:rPr>
        <w:t>Ausgearbeitet wurden z</w:t>
      </w:r>
      <w:r w:rsidR="00586C3A">
        <w:rPr>
          <w:sz w:val="22"/>
          <w:szCs w:val="22"/>
        </w:rPr>
        <w:t>wei Varianten, Nach</w:t>
      </w:r>
      <w:r w:rsidR="00504D6F">
        <w:rPr>
          <w:sz w:val="22"/>
          <w:szCs w:val="22"/>
        </w:rPr>
        <w:t xml:space="preserve">haltigkeit </w:t>
      </w:r>
      <w:r w:rsidR="00AD48D1">
        <w:rPr>
          <w:sz w:val="22"/>
          <w:szCs w:val="22"/>
        </w:rPr>
        <w:t xml:space="preserve">in der Lehre </w:t>
      </w:r>
      <w:r w:rsidR="00504D6F">
        <w:rPr>
          <w:sz w:val="22"/>
          <w:szCs w:val="22"/>
        </w:rPr>
        <w:t>stärker zu verankern</w:t>
      </w:r>
      <w:r w:rsidR="002F1801">
        <w:rPr>
          <w:sz w:val="22"/>
          <w:szCs w:val="22"/>
        </w:rPr>
        <w:t xml:space="preserve">. Die FachStuKos sind </w:t>
      </w:r>
      <w:r w:rsidR="00AD48D1">
        <w:rPr>
          <w:sz w:val="22"/>
          <w:szCs w:val="22"/>
        </w:rPr>
        <w:t xml:space="preserve">nun </w:t>
      </w:r>
      <w:r w:rsidR="002F1801">
        <w:rPr>
          <w:sz w:val="22"/>
          <w:szCs w:val="22"/>
        </w:rPr>
        <w:t xml:space="preserve">aufgefordert </w:t>
      </w:r>
      <w:r w:rsidR="00AD48D1">
        <w:rPr>
          <w:sz w:val="22"/>
          <w:szCs w:val="22"/>
        </w:rPr>
        <w:t xml:space="preserve">zu den ausgearbeiteten </w:t>
      </w:r>
      <w:r w:rsidR="007F366D">
        <w:rPr>
          <w:sz w:val="22"/>
          <w:szCs w:val="22"/>
        </w:rPr>
        <w:t>V</w:t>
      </w:r>
      <w:r w:rsidR="00AD48D1">
        <w:rPr>
          <w:sz w:val="22"/>
          <w:szCs w:val="22"/>
        </w:rPr>
        <w:t xml:space="preserve">arianten </w:t>
      </w:r>
      <w:r w:rsidR="002F1801">
        <w:rPr>
          <w:sz w:val="22"/>
          <w:szCs w:val="22"/>
        </w:rPr>
        <w:t>Stellung zu nehmen.</w:t>
      </w:r>
    </w:p>
    <w:p w:rsidR="00AD48D1" w:rsidRDefault="00AD48D1" w:rsidP="00AD48D1">
      <w:pPr>
        <w:pStyle w:val="Default"/>
        <w:spacing w:line="276" w:lineRule="auto"/>
        <w:jc w:val="both"/>
        <w:rPr>
          <w:sz w:val="22"/>
          <w:szCs w:val="22"/>
        </w:rPr>
      </w:pPr>
      <w:r>
        <w:rPr>
          <w:sz w:val="22"/>
          <w:szCs w:val="22"/>
        </w:rPr>
        <w:t xml:space="preserve">Für Nachhaltigkeit </w:t>
      </w:r>
    </w:p>
    <w:p w:rsidR="00586C3A" w:rsidRPr="002F1801" w:rsidRDefault="00504D6F" w:rsidP="00AD48D1">
      <w:pPr>
        <w:pStyle w:val="Default"/>
        <w:numPr>
          <w:ilvl w:val="0"/>
          <w:numId w:val="3"/>
        </w:numPr>
        <w:spacing w:line="276" w:lineRule="auto"/>
        <w:jc w:val="both"/>
        <w:rPr>
          <w:sz w:val="22"/>
          <w:szCs w:val="22"/>
        </w:rPr>
      </w:pPr>
      <w:r>
        <w:rPr>
          <w:sz w:val="22"/>
          <w:szCs w:val="22"/>
        </w:rPr>
        <w:t>2 Einheiten (rund 6 Stunden) i</w:t>
      </w:r>
      <w:r w:rsidR="00586C3A" w:rsidRPr="002F1801">
        <w:rPr>
          <w:sz w:val="22"/>
          <w:szCs w:val="22"/>
        </w:rPr>
        <w:t xml:space="preserve">nnerhalb </w:t>
      </w:r>
      <w:r>
        <w:rPr>
          <w:sz w:val="22"/>
          <w:szCs w:val="22"/>
        </w:rPr>
        <w:t xml:space="preserve">der </w:t>
      </w:r>
      <w:r w:rsidR="00586C3A" w:rsidRPr="002F1801">
        <w:rPr>
          <w:sz w:val="22"/>
          <w:szCs w:val="22"/>
        </w:rPr>
        <w:t>S</w:t>
      </w:r>
      <w:r>
        <w:rPr>
          <w:sz w:val="22"/>
          <w:szCs w:val="22"/>
        </w:rPr>
        <w:t>t</w:t>
      </w:r>
      <w:r w:rsidR="00586C3A" w:rsidRPr="002F1801">
        <w:rPr>
          <w:sz w:val="22"/>
          <w:szCs w:val="22"/>
        </w:rPr>
        <w:t xml:space="preserve">EOP-Lehrveranstaltung </w:t>
      </w:r>
      <w:r>
        <w:rPr>
          <w:sz w:val="22"/>
          <w:szCs w:val="22"/>
        </w:rPr>
        <w:t>aufwenden</w:t>
      </w:r>
    </w:p>
    <w:p w:rsidR="00F41E45" w:rsidRPr="002F1801" w:rsidRDefault="00AD48D1" w:rsidP="002F1801">
      <w:pPr>
        <w:pStyle w:val="Default"/>
        <w:numPr>
          <w:ilvl w:val="0"/>
          <w:numId w:val="3"/>
        </w:numPr>
        <w:spacing w:after="240" w:line="276" w:lineRule="auto"/>
        <w:jc w:val="both"/>
        <w:rPr>
          <w:sz w:val="22"/>
          <w:szCs w:val="22"/>
        </w:rPr>
      </w:pPr>
      <w:r>
        <w:rPr>
          <w:sz w:val="22"/>
          <w:szCs w:val="22"/>
        </w:rPr>
        <w:t>eine</w:t>
      </w:r>
      <w:r w:rsidR="00504D6F">
        <w:rPr>
          <w:sz w:val="22"/>
          <w:szCs w:val="22"/>
        </w:rPr>
        <w:t xml:space="preserve"> </w:t>
      </w:r>
      <w:r w:rsidR="00586C3A" w:rsidRPr="002F1801">
        <w:rPr>
          <w:sz w:val="22"/>
          <w:szCs w:val="22"/>
        </w:rPr>
        <w:t>eigene S</w:t>
      </w:r>
      <w:r w:rsidR="00504D6F">
        <w:rPr>
          <w:sz w:val="22"/>
          <w:szCs w:val="22"/>
        </w:rPr>
        <w:t>t</w:t>
      </w:r>
      <w:r w:rsidR="00586C3A" w:rsidRPr="002F1801">
        <w:rPr>
          <w:sz w:val="22"/>
          <w:szCs w:val="22"/>
        </w:rPr>
        <w:t>EOP-Lehrveranstaltung</w:t>
      </w:r>
      <w:r>
        <w:rPr>
          <w:sz w:val="22"/>
          <w:szCs w:val="22"/>
        </w:rPr>
        <w:t xml:space="preserve"> entwickeln</w:t>
      </w:r>
    </w:p>
    <w:p w:rsidR="002F1801" w:rsidRDefault="002F1801" w:rsidP="00226227">
      <w:pPr>
        <w:pStyle w:val="Default"/>
        <w:spacing w:line="276" w:lineRule="auto"/>
        <w:jc w:val="both"/>
        <w:rPr>
          <w:sz w:val="22"/>
          <w:szCs w:val="22"/>
        </w:rPr>
      </w:pPr>
      <w:r>
        <w:rPr>
          <w:sz w:val="22"/>
          <w:szCs w:val="22"/>
        </w:rPr>
        <w:t>KROMP-KOLB glaubt nicht, dass eine einzelne Lehrveranstaltung für alle Studierenden abhaltbar ist.</w:t>
      </w:r>
    </w:p>
    <w:p w:rsidR="002F1801" w:rsidRDefault="002F1801" w:rsidP="00226227">
      <w:pPr>
        <w:pStyle w:val="Default"/>
        <w:spacing w:line="276" w:lineRule="auto"/>
        <w:jc w:val="both"/>
        <w:rPr>
          <w:sz w:val="22"/>
          <w:szCs w:val="22"/>
        </w:rPr>
      </w:pPr>
      <w:r>
        <w:rPr>
          <w:sz w:val="22"/>
          <w:szCs w:val="22"/>
        </w:rPr>
        <w:t xml:space="preserve">Für STEURER ist es sinnvoll, diese Forderung in allen Curricula </w:t>
      </w:r>
      <w:r w:rsidR="00504D6F">
        <w:rPr>
          <w:sz w:val="22"/>
          <w:szCs w:val="22"/>
        </w:rPr>
        <w:t>umzusetzen</w:t>
      </w:r>
      <w:r>
        <w:rPr>
          <w:sz w:val="22"/>
          <w:szCs w:val="22"/>
        </w:rPr>
        <w:t xml:space="preserve">. UBRM ist per se nachhaltig ausgerichtet, weshalb er wenig Bedarf sieht, das Thema </w:t>
      </w:r>
      <w:r w:rsidR="00683D09">
        <w:rPr>
          <w:sz w:val="22"/>
          <w:szCs w:val="22"/>
        </w:rPr>
        <w:t xml:space="preserve">an dieser Stelle </w:t>
      </w:r>
      <w:r>
        <w:rPr>
          <w:sz w:val="22"/>
          <w:szCs w:val="22"/>
        </w:rPr>
        <w:t>weiter auszubauen.</w:t>
      </w:r>
    </w:p>
    <w:p w:rsidR="00F41E45" w:rsidRDefault="002F1801" w:rsidP="001D783D">
      <w:pPr>
        <w:pStyle w:val="Default"/>
        <w:spacing w:after="240" w:line="276" w:lineRule="auto"/>
        <w:jc w:val="both"/>
        <w:rPr>
          <w:sz w:val="22"/>
          <w:szCs w:val="22"/>
        </w:rPr>
      </w:pPr>
      <w:r>
        <w:rPr>
          <w:sz w:val="22"/>
          <w:szCs w:val="22"/>
        </w:rPr>
        <w:t xml:space="preserve">HAAS hingegen sieht, dass das Thema Nachhaltigkeit noch nicht als eigenes Fach existiert. </w:t>
      </w:r>
      <w:r w:rsidR="001D783D">
        <w:rPr>
          <w:sz w:val="22"/>
          <w:szCs w:val="22"/>
        </w:rPr>
        <w:t xml:space="preserve">Die </w:t>
      </w:r>
      <w:r>
        <w:rPr>
          <w:sz w:val="22"/>
          <w:szCs w:val="22"/>
        </w:rPr>
        <w:t xml:space="preserve">Gelegenheit </w:t>
      </w:r>
      <w:r w:rsidR="001D783D">
        <w:rPr>
          <w:sz w:val="22"/>
          <w:szCs w:val="22"/>
        </w:rPr>
        <w:t xml:space="preserve">könnte </w:t>
      </w:r>
      <w:r w:rsidR="00683D09">
        <w:rPr>
          <w:sz w:val="22"/>
          <w:szCs w:val="22"/>
        </w:rPr>
        <w:t xml:space="preserve">dazu </w:t>
      </w:r>
      <w:r w:rsidR="001D783D">
        <w:rPr>
          <w:sz w:val="22"/>
          <w:szCs w:val="22"/>
        </w:rPr>
        <w:t>genutzt werden</w:t>
      </w:r>
      <w:r w:rsidR="00683D09">
        <w:rPr>
          <w:sz w:val="22"/>
          <w:szCs w:val="22"/>
        </w:rPr>
        <w:t>,</w:t>
      </w:r>
      <w:r w:rsidR="001D783D">
        <w:rPr>
          <w:sz w:val="22"/>
          <w:szCs w:val="22"/>
        </w:rPr>
        <w:t xml:space="preserve"> um </w:t>
      </w:r>
      <w:r>
        <w:rPr>
          <w:sz w:val="22"/>
          <w:szCs w:val="22"/>
        </w:rPr>
        <w:t xml:space="preserve">nach </w:t>
      </w:r>
      <w:r w:rsidR="00683D09">
        <w:rPr>
          <w:sz w:val="22"/>
          <w:szCs w:val="22"/>
        </w:rPr>
        <w:t xml:space="preserve">der </w:t>
      </w:r>
      <w:r>
        <w:rPr>
          <w:sz w:val="22"/>
          <w:szCs w:val="22"/>
        </w:rPr>
        <w:t>Einführung in den anderen Themenbereichen tiefer gehen</w:t>
      </w:r>
      <w:r w:rsidR="00683D09">
        <w:rPr>
          <w:sz w:val="22"/>
          <w:szCs w:val="22"/>
        </w:rPr>
        <w:t xml:space="preserve"> zu können</w:t>
      </w:r>
      <w:r>
        <w:rPr>
          <w:sz w:val="22"/>
          <w:szCs w:val="22"/>
        </w:rPr>
        <w:t>.</w:t>
      </w:r>
      <w:r w:rsidR="00AD48D1">
        <w:rPr>
          <w:sz w:val="22"/>
          <w:szCs w:val="22"/>
        </w:rPr>
        <w:t xml:space="preserve"> Sie denkt, dass die </w:t>
      </w:r>
      <w:r w:rsidR="00AD48D1" w:rsidRPr="00683D09">
        <w:rPr>
          <w:i/>
          <w:sz w:val="22"/>
          <w:szCs w:val="22"/>
        </w:rPr>
        <w:t>Einführung in das Umwelt- und Bioressourcenmanagement</w:t>
      </w:r>
      <w:r w:rsidR="00AD48D1">
        <w:rPr>
          <w:sz w:val="22"/>
          <w:szCs w:val="22"/>
        </w:rPr>
        <w:t xml:space="preserve"> einiges abdeckt und mit ähnlichen Inhalten um 2 ECTS erweitert werden könnte. </w:t>
      </w:r>
      <w:r>
        <w:rPr>
          <w:sz w:val="22"/>
          <w:szCs w:val="22"/>
        </w:rPr>
        <w:t xml:space="preserve">BERINGER </w:t>
      </w:r>
      <w:r w:rsidR="00683D09">
        <w:rPr>
          <w:sz w:val="22"/>
          <w:szCs w:val="22"/>
        </w:rPr>
        <w:t>erinnert daran</w:t>
      </w:r>
      <w:r>
        <w:rPr>
          <w:sz w:val="22"/>
          <w:szCs w:val="22"/>
        </w:rPr>
        <w:t>, dass sich die LVAs in puncto Nachhaltigkeit inhaltlich immer wieder überschneiden bzw. wiederholen.</w:t>
      </w:r>
    </w:p>
    <w:p w:rsidR="002F1801" w:rsidRDefault="00683D09" w:rsidP="00226227">
      <w:pPr>
        <w:pStyle w:val="Default"/>
        <w:spacing w:line="276" w:lineRule="auto"/>
        <w:jc w:val="both"/>
        <w:rPr>
          <w:sz w:val="22"/>
          <w:szCs w:val="22"/>
        </w:rPr>
      </w:pPr>
      <w:r>
        <w:rPr>
          <w:sz w:val="22"/>
          <w:szCs w:val="22"/>
        </w:rPr>
        <w:t xml:space="preserve">Auch </w:t>
      </w:r>
      <w:r w:rsidR="003E6DE9">
        <w:rPr>
          <w:sz w:val="22"/>
          <w:szCs w:val="22"/>
        </w:rPr>
        <w:t>SCHAUPPENLEHNER</w:t>
      </w:r>
      <w:r w:rsidR="002F1801">
        <w:rPr>
          <w:sz w:val="22"/>
          <w:szCs w:val="22"/>
        </w:rPr>
        <w:t xml:space="preserve">-KLOYBER </w:t>
      </w:r>
      <w:r>
        <w:rPr>
          <w:sz w:val="22"/>
          <w:szCs w:val="22"/>
        </w:rPr>
        <w:t xml:space="preserve">denkt, dass </w:t>
      </w:r>
      <w:r w:rsidR="002F1801">
        <w:rPr>
          <w:sz w:val="22"/>
          <w:szCs w:val="22"/>
        </w:rPr>
        <w:t xml:space="preserve">UBRM keinen großen Umbruch </w:t>
      </w:r>
      <w:r>
        <w:rPr>
          <w:sz w:val="22"/>
          <w:szCs w:val="22"/>
        </w:rPr>
        <w:t xml:space="preserve">braucht </w:t>
      </w:r>
      <w:r w:rsidR="002F1801">
        <w:rPr>
          <w:sz w:val="22"/>
          <w:szCs w:val="22"/>
        </w:rPr>
        <w:t xml:space="preserve">um das Thema </w:t>
      </w:r>
      <w:r>
        <w:rPr>
          <w:sz w:val="22"/>
          <w:szCs w:val="22"/>
        </w:rPr>
        <w:t xml:space="preserve">Nachhaltigkeit </w:t>
      </w:r>
      <w:r w:rsidR="002F1801">
        <w:rPr>
          <w:sz w:val="22"/>
          <w:szCs w:val="22"/>
        </w:rPr>
        <w:t>zu int</w:t>
      </w:r>
      <w:r>
        <w:rPr>
          <w:sz w:val="22"/>
          <w:szCs w:val="22"/>
        </w:rPr>
        <w:t xml:space="preserve">egrieren. Den Studierenden kann jedoch die </w:t>
      </w:r>
      <w:r w:rsidR="002F1801">
        <w:rPr>
          <w:sz w:val="22"/>
          <w:szCs w:val="22"/>
        </w:rPr>
        <w:t xml:space="preserve">Möglichkeit geboten werden, sich </w:t>
      </w:r>
      <w:r w:rsidR="001D783D">
        <w:rPr>
          <w:sz w:val="22"/>
          <w:szCs w:val="22"/>
        </w:rPr>
        <w:t xml:space="preserve">im Rahmen der StEOP </w:t>
      </w:r>
      <w:r w:rsidR="002F1801">
        <w:rPr>
          <w:sz w:val="22"/>
          <w:szCs w:val="22"/>
        </w:rPr>
        <w:t xml:space="preserve">besser in das Studium </w:t>
      </w:r>
      <w:r w:rsidR="001D783D">
        <w:rPr>
          <w:sz w:val="22"/>
          <w:szCs w:val="22"/>
        </w:rPr>
        <w:t xml:space="preserve">und </w:t>
      </w:r>
      <w:r>
        <w:rPr>
          <w:sz w:val="22"/>
          <w:szCs w:val="22"/>
        </w:rPr>
        <w:t xml:space="preserve">das Thema </w:t>
      </w:r>
      <w:r w:rsidR="001D783D">
        <w:rPr>
          <w:sz w:val="22"/>
          <w:szCs w:val="22"/>
        </w:rPr>
        <w:t xml:space="preserve">Nachhaltigkeit </w:t>
      </w:r>
      <w:r w:rsidR="002F1801">
        <w:rPr>
          <w:sz w:val="22"/>
          <w:szCs w:val="22"/>
        </w:rPr>
        <w:t>einzufinden.</w:t>
      </w:r>
    </w:p>
    <w:p w:rsidR="00683D09" w:rsidRDefault="001D783D" w:rsidP="001D783D">
      <w:pPr>
        <w:pStyle w:val="Default"/>
        <w:spacing w:after="240" w:line="276" w:lineRule="auto"/>
        <w:jc w:val="both"/>
        <w:rPr>
          <w:sz w:val="22"/>
          <w:szCs w:val="22"/>
        </w:rPr>
      </w:pPr>
      <w:r>
        <w:rPr>
          <w:sz w:val="22"/>
          <w:szCs w:val="22"/>
        </w:rPr>
        <w:t xml:space="preserve">SCHMID weist noch einmal auf die Lehrveranstaltung </w:t>
      </w:r>
      <w:r w:rsidRPr="00683D09">
        <w:rPr>
          <w:i/>
          <w:sz w:val="22"/>
          <w:szCs w:val="22"/>
        </w:rPr>
        <w:t>Sustainability Challenge I</w:t>
      </w:r>
      <w:r>
        <w:rPr>
          <w:sz w:val="22"/>
          <w:szCs w:val="22"/>
        </w:rPr>
        <w:t xml:space="preserve"> hin, die grundsätzlich allen BOKU-Studierenden offen steht. Für ihn ist wichtig, dass Studierende das Thema Na</w:t>
      </w:r>
      <w:r w:rsidR="00683D09">
        <w:rPr>
          <w:sz w:val="22"/>
          <w:szCs w:val="22"/>
        </w:rPr>
        <w:t>chhaltigkeit interaktiv erleben und</w:t>
      </w:r>
      <w:r>
        <w:rPr>
          <w:sz w:val="22"/>
          <w:szCs w:val="22"/>
        </w:rPr>
        <w:t xml:space="preserve"> in Spielen und Übungen den Begriff „leben“ lassen. </w:t>
      </w:r>
      <w:r w:rsidR="00AD48D1">
        <w:rPr>
          <w:sz w:val="22"/>
          <w:szCs w:val="22"/>
        </w:rPr>
        <w:t xml:space="preserve">Diesen </w:t>
      </w:r>
      <w:r>
        <w:rPr>
          <w:sz w:val="22"/>
          <w:szCs w:val="22"/>
        </w:rPr>
        <w:t xml:space="preserve">nur in einer Vorlesung zu vermitteln ist </w:t>
      </w:r>
      <w:r w:rsidR="00683D09">
        <w:rPr>
          <w:sz w:val="22"/>
          <w:szCs w:val="22"/>
        </w:rPr>
        <w:t xml:space="preserve">ihm </w:t>
      </w:r>
      <w:r>
        <w:rPr>
          <w:sz w:val="22"/>
          <w:szCs w:val="22"/>
        </w:rPr>
        <w:t xml:space="preserve">zu wenig. UBRM hat Nachhaltigkeit gut </w:t>
      </w:r>
      <w:r w:rsidR="00AD48D1">
        <w:rPr>
          <w:sz w:val="22"/>
          <w:szCs w:val="22"/>
        </w:rPr>
        <w:t>integriert</w:t>
      </w:r>
      <w:r>
        <w:rPr>
          <w:sz w:val="22"/>
          <w:szCs w:val="22"/>
        </w:rPr>
        <w:t xml:space="preserve">. </w:t>
      </w:r>
      <w:r w:rsidR="00683D09">
        <w:rPr>
          <w:sz w:val="22"/>
          <w:szCs w:val="22"/>
        </w:rPr>
        <w:t xml:space="preserve">Er sieht einen Vorteil darin </w:t>
      </w:r>
      <w:r>
        <w:rPr>
          <w:sz w:val="22"/>
          <w:szCs w:val="22"/>
        </w:rPr>
        <w:t>sich einen Grundstock in</w:t>
      </w:r>
      <w:r w:rsidR="00683D09">
        <w:rPr>
          <w:sz w:val="22"/>
          <w:szCs w:val="22"/>
        </w:rPr>
        <w:t xml:space="preserve"> puncto Nachhaltigkeit zu legen.</w:t>
      </w:r>
      <w:r>
        <w:rPr>
          <w:sz w:val="22"/>
          <w:szCs w:val="22"/>
        </w:rPr>
        <w:t xml:space="preserve"> </w:t>
      </w:r>
      <w:r w:rsidR="00683D09">
        <w:rPr>
          <w:sz w:val="22"/>
          <w:szCs w:val="22"/>
        </w:rPr>
        <w:t xml:space="preserve">So müssen nicht in allen </w:t>
      </w:r>
      <w:r>
        <w:rPr>
          <w:sz w:val="22"/>
          <w:szCs w:val="22"/>
        </w:rPr>
        <w:t>Lehrveranstaltungen Grundgleichungen erklärt werden</w:t>
      </w:r>
      <w:r w:rsidR="00683D09">
        <w:rPr>
          <w:sz w:val="22"/>
          <w:szCs w:val="22"/>
        </w:rPr>
        <w:t>.</w:t>
      </w:r>
      <w:r>
        <w:rPr>
          <w:sz w:val="22"/>
          <w:szCs w:val="22"/>
        </w:rPr>
        <w:t xml:space="preserve"> </w:t>
      </w:r>
      <w:r w:rsidR="00683D09">
        <w:rPr>
          <w:sz w:val="22"/>
          <w:szCs w:val="22"/>
        </w:rPr>
        <w:t xml:space="preserve">Seiner Meinung nach ist das </w:t>
      </w:r>
      <w:r>
        <w:rPr>
          <w:sz w:val="22"/>
          <w:szCs w:val="22"/>
        </w:rPr>
        <w:t>eine Ko</w:t>
      </w:r>
      <w:r w:rsidR="00AD48D1">
        <w:rPr>
          <w:sz w:val="22"/>
          <w:szCs w:val="22"/>
        </w:rPr>
        <w:t>o</w:t>
      </w:r>
      <w:r>
        <w:rPr>
          <w:sz w:val="22"/>
          <w:szCs w:val="22"/>
        </w:rPr>
        <w:t>rdinationsaufgabe.</w:t>
      </w:r>
    </w:p>
    <w:p w:rsidR="001D783D" w:rsidRDefault="00683D09" w:rsidP="001D783D">
      <w:pPr>
        <w:pStyle w:val="Default"/>
        <w:spacing w:after="240" w:line="276" w:lineRule="auto"/>
        <w:jc w:val="both"/>
        <w:rPr>
          <w:sz w:val="22"/>
          <w:szCs w:val="22"/>
        </w:rPr>
      </w:pPr>
      <w:r>
        <w:rPr>
          <w:sz w:val="22"/>
          <w:szCs w:val="22"/>
        </w:rPr>
        <w:t>BOHATSCHEK hat durch d</w:t>
      </w:r>
      <w:r w:rsidR="001D783D">
        <w:rPr>
          <w:sz w:val="22"/>
          <w:szCs w:val="22"/>
        </w:rPr>
        <w:t xml:space="preserve">ie StEOP sehr gute Einblicke in das Studium </w:t>
      </w:r>
      <w:r>
        <w:rPr>
          <w:sz w:val="22"/>
          <w:szCs w:val="22"/>
        </w:rPr>
        <w:t>erhalten</w:t>
      </w:r>
      <w:r w:rsidR="001D783D">
        <w:rPr>
          <w:sz w:val="22"/>
          <w:szCs w:val="22"/>
        </w:rPr>
        <w:t xml:space="preserve">. Zur Grundlagenbildung </w:t>
      </w:r>
      <w:r>
        <w:rPr>
          <w:sz w:val="22"/>
          <w:szCs w:val="22"/>
        </w:rPr>
        <w:t xml:space="preserve">ist </w:t>
      </w:r>
      <w:r w:rsidR="00AD48D1">
        <w:rPr>
          <w:sz w:val="22"/>
          <w:szCs w:val="22"/>
        </w:rPr>
        <w:t xml:space="preserve">ein solches </w:t>
      </w:r>
      <w:r w:rsidR="001D783D" w:rsidRPr="00AD48D1">
        <w:rPr>
          <w:i/>
          <w:sz w:val="22"/>
          <w:szCs w:val="22"/>
        </w:rPr>
        <w:t>Sustainicum</w:t>
      </w:r>
      <w:r w:rsidR="001D783D">
        <w:rPr>
          <w:sz w:val="22"/>
          <w:szCs w:val="22"/>
        </w:rPr>
        <w:t xml:space="preserve"> sehr sinnvoll, da es aufzeigt, was </w:t>
      </w:r>
      <w:r w:rsidR="00AD48D1">
        <w:rPr>
          <w:sz w:val="22"/>
          <w:szCs w:val="22"/>
        </w:rPr>
        <w:t xml:space="preserve">genau der Gedanke ist, der die </w:t>
      </w:r>
      <w:r w:rsidR="001D783D">
        <w:rPr>
          <w:sz w:val="22"/>
          <w:szCs w:val="22"/>
        </w:rPr>
        <w:t>einzelnen Fächer zusammenhält.</w:t>
      </w:r>
    </w:p>
    <w:p w:rsidR="0029132F" w:rsidRDefault="0029132F" w:rsidP="001D783D">
      <w:pPr>
        <w:pStyle w:val="Default"/>
        <w:spacing w:after="240" w:line="276" w:lineRule="auto"/>
        <w:jc w:val="both"/>
        <w:rPr>
          <w:sz w:val="22"/>
          <w:szCs w:val="22"/>
        </w:rPr>
      </w:pPr>
      <w:r>
        <w:rPr>
          <w:sz w:val="22"/>
          <w:szCs w:val="22"/>
        </w:rPr>
        <w:lastRenderedPageBreak/>
        <w:t>SCHMID schließt das Thema: Die StEOP bleibt in Diskussion, die Senatsentscheidung wird abgewartet. Das Thema Nachhaltigkeit wird einstweilen belassen.</w:t>
      </w:r>
    </w:p>
    <w:p w:rsidR="007B56A1" w:rsidRPr="006D6335" w:rsidRDefault="007B56A1" w:rsidP="00226227">
      <w:pPr>
        <w:pStyle w:val="Default"/>
        <w:spacing w:line="276" w:lineRule="auto"/>
        <w:jc w:val="both"/>
        <w:rPr>
          <w:b/>
          <w:sz w:val="22"/>
          <w:szCs w:val="22"/>
        </w:rPr>
      </w:pPr>
      <w:r w:rsidRPr="006D6335">
        <w:rPr>
          <w:b/>
          <w:sz w:val="22"/>
          <w:szCs w:val="22"/>
        </w:rPr>
        <w:t>TOP 18. Allfälliges</w:t>
      </w:r>
    </w:p>
    <w:p w:rsidR="00796C10" w:rsidRDefault="00796C10" w:rsidP="00683D09">
      <w:pPr>
        <w:pStyle w:val="Default"/>
        <w:spacing w:after="240" w:line="276" w:lineRule="auto"/>
        <w:jc w:val="both"/>
        <w:rPr>
          <w:sz w:val="22"/>
          <w:szCs w:val="22"/>
        </w:rPr>
      </w:pPr>
      <w:r>
        <w:rPr>
          <w:sz w:val="22"/>
          <w:szCs w:val="22"/>
        </w:rPr>
        <w:t xml:space="preserve">PRÖLL: Der Master Biotechnologie wird </w:t>
      </w:r>
      <w:r w:rsidR="00683D09">
        <w:rPr>
          <w:sz w:val="22"/>
          <w:szCs w:val="22"/>
        </w:rPr>
        <w:t xml:space="preserve">im Wintersemester </w:t>
      </w:r>
      <w:r>
        <w:rPr>
          <w:sz w:val="22"/>
          <w:szCs w:val="22"/>
        </w:rPr>
        <w:t>2016 zu 100% auf Englisch umgestellt.</w:t>
      </w:r>
    </w:p>
    <w:p w:rsidR="00796C10" w:rsidRDefault="00796C10" w:rsidP="00683D09">
      <w:pPr>
        <w:pStyle w:val="Default"/>
        <w:spacing w:after="240" w:line="276" w:lineRule="auto"/>
        <w:jc w:val="both"/>
        <w:rPr>
          <w:sz w:val="22"/>
          <w:szCs w:val="22"/>
        </w:rPr>
      </w:pPr>
      <w:r>
        <w:rPr>
          <w:sz w:val="22"/>
          <w:szCs w:val="22"/>
        </w:rPr>
        <w:t xml:space="preserve">Das Zentrum für Lehre bittet darum im BokuOnline nicht nur Learning Outcomes zu beschreiben sondern auch, wie </w:t>
      </w:r>
      <w:r w:rsidR="00683D09">
        <w:rPr>
          <w:sz w:val="22"/>
          <w:szCs w:val="22"/>
        </w:rPr>
        <w:t>Studierende</w:t>
      </w:r>
      <w:r>
        <w:rPr>
          <w:sz w:val="22"/>
          <w:szCs w:val="22"/>
        </w:rPr>
        <w:t xml:space="preserve"> zu ihren Noten kommen.</w:t>
      </w:r>
      <w:r w:rsidR="00683D09">
        <w:rPr>
          <w:sz w:val="22"/>
          <w:szCs w:val="22"/>
        </w:rPr>
        <w:t xml:space="preserve"> Dazu, w</w:t>
      </w:r>
      <w:r>
        <w:rPr>
          <w:sz w:val="22"/>
          <w:szCs w:val="22"/>
        </w:rPr>
        <w:t xml:space="preserve">ie genau </w:t>
      </w:r>
      <w:r w:rsidR="00683D09">
        <w:rPr>
          <w:sz w:val="22"/>
          <w:szCs w:val="22"/>
        </w:rPr>
        <w:t>Learning Outcomes formuliert werden sollen</w:t>
      </w:r>
      <w:r>
        <w:rPr>
          <w:sz w:val="22"/>
          <w:szCs w:val="22"/>
        </w:rPr>
        <w:t xml:space="preserve">, schickt FachStuKo-Tutorin EGGER das </w:t>
      </w:r>
      <w:r w:rsidR="00683D09">
        <w:rPr>
          <w:sz w:val="22"/>
          <w:szCs w:val="22"/>
        </w:rPr>
        <w:t>entsprechende BOKU-</w:t>
      </w:r>
      <w:r>
        <w:rPr>
          <w:sz w:val="22"/>
          <w:szCs w:val="22"/>
        </w:rPr>
        <w:t xml:space="preserve">Dokument </w:t>
      </w:r>
      <w:r w:rsidR="00683D09">
        <w:rPr>
          <w:sz w:val="22"/>
          <w:szCs w:val="22"/>
        </w:rPr>
        <w:t>aus</w:t>
      </w:r>
      <w:r>
        <w:rPr>
          <w:sz w:val="22"/>
          <w:szCs w:val="22"/>
        </w:rPr>
        <w:t>.</w:t>
      </w:r>
    </w:p>
    <w:p w:rsidR="00495896" w:rsidRPr="00796C10" w:rsidRDefault="009409C1" w:rsidP="00226227">
      <w:pPr>
        <w:pStyle w:val="Default"/>
        <w:spacing w:line="276" w:lineRule="auto"/>
        <w:jc w:val="both"/>
        <w:rPr>
          <w:sz w:val="22"/>
          <w:szCs w:val="22"/>
        </w:rPr>
      </w:pPr>
      <w:r>
        <w:rPr>
          <w:sz w:val="22"/>
          <w:szCs w:val="22"/>
        </w:rPr>
        <w:t xml:space="preserve">SCHMID bedankt sich bei den TeilnehmerInnen und schließt </w:t>
      </w:r>
      <w:r w:rsidR="001E2416">
        <w:rPr>
          <w:sz w:val="22"/>
          <w:szCs w:val="22"/>
        </w:rPr>
        <w:t xml:space="preserve">die Sitzung </w:t>
      </w:r>
      <w:r>
        <w:rPr>
          <w:sz w:val="22"/>
          <w:szCs w:val="22"/>
        </w:rPr>
        <w:t>um 14:14 Uhr.</w:t>
      </w:r>
    </w:p>
    <w:sectPr w:rsidR="00495896" w:rsidRPr="00796C10" w:rsidSect="00B63917">
      <w:headerReference w:type="default" r:id="rId8"/>
      <w:footerReference w:type="default" r:id="rId9"/>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6245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2F3" w:rsidRDefault="001152F3" w:rsidP="00BC1C77">
      <w:pPr>
        <w:spacing w:after="0" w:line="240" w:lineRule="auto"/>
      </w:pPr>
      <w:r>
        <w:separator/>
      </w:r>
    </w:p>
  </w:endnote>
  <w:endnote w:type="continuationSeparator" w:id="1">
    <w:p w:rsidR="001152F3" w:rsidRDefault="001152F3" w:rsidP="00BC1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4782"/>
      <w:docPartObj>
        <w:docPartGallery w:val="Page Numbers (Bottom of Page)"/>
        <w:docPartUnique/>
      </w:docPartObj>
    </w:sdtPr>
    <w:sdtEndPr>
      <w:rPr>
        <w:sz w:val="20"/>
        <w:szCs w:val="20"/>
      </w:rPr>
    </w:sdtEndPr>
    <w:sdtContent>
      <w:p w:rsidR="005E1B2C" w:rsidRPr="001B5662" w:rsidRDefault="0030395C" w:rsidP="001B5662">
        <w:pPr>
          <w:pStyle w:val="Fuzeile"/>
          <w:pBdr>
            <w:bottom w:val="single" w:sz="12" w:space="1" w:color="auto"/>
          </w:pBdr>
          <w:spacing w:line="276" w:lineRule="auto"/>
          <w:jc w:val="right"/>
          <w:rPr>
            <w:sz w:val="20"/>
            <w:szCs w:val="20"/>
          </w:rPr>
        </w:pPr>
        <w:r>
          <w:fldChar w:fldCharType="begin"/>
        </w:r>
        <w:r w:rsidR="00A54990">
          <w:instrText xml:space="preserve"> PAGE   \* MERGEFORMAT </w:instrText>
        </w:r>
        <w:r>
          <w:fldChar w:fldCharType="separate"/>
        </w:r>
        <w:r w:rsidR="00851340">
          <w:rPr>
            <w:noProof/>
          </w:rPr>
          <w:t>4</w:t>
        </w:r>
        <w:r>
          <w:rPr>
            <w:noProof/>
          </w:rPr>
          <w:fldChar w:fldCharType="end"/>
        </w:r>
      </w:p>
    </w:sdtContent>
  </w:sdt>
  <w:p w:rsidR="005E1B2C" w:rsidRPr="001B5662" w:rsidRDefault="005E1B2C" w:rsidP="001B5662">
    <w:pPr>
      <w:pStyle w:val="Fuzeile"/>
      <w:spacing w:line="276" w:lineRule="auto"/>
      <w:rPr>
        <w:rFonts w:ascii="Arial" w:hAnsi="Arial" w:cs="Arial"/>
        <w:sz w:val="20"/>
        <w:szCs w:val="20"/>
      </w:rPr>
    </w:pPr>
    <w:r w:rsidRPr="001B5662">
      <w:rPr>
        <w:rFonts w:ascii="Arial" w:hAnsi="Arial" w:cs="Arial"/>
        <w:sz w:val="20"/>
        <w:szCs w:val="20"/>
      </w:rPr>
      <w:t>Universität für Bodenkultur, Wien – 26.01.2016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2F3" w:rsidRDefault="001152F3" w:rsidP="00BC1C77">
      <w:pPr>
        <w:spacing w:after="0" w:line="240" w:lineRule="auto"/>
      </w:pPr>
      <w:r>
        <w:separator/>
      </w:r>
    </w:p>
  </w:footnote>
  <w:footnote w:type="continuationSeparator" w:id="1">
    <w:p w:rsidR="001152F3" w:rsidRDefault="001152F3" w:rsidP="00BC1C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2C" w:rsidRDefault="005E1B2C" w:rsidP="001B5662">
    <w:pPr>
      <w:pStyle w:val="Kopfzeile"/>
      <w:pBdr>
        <w:bottom w:val="single" w:sz="12" w:space="1" w:color="auto"/>
      </w:pBdr>
      <w:spacing w:line="276" w:lineRule="auto"/>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4783455</wp:posOffset>
          </wp:positionH>
          <wp:positionV relativeFrom="paragraph">
            <wp:posOffset>-352425</wp:posOffset>
          </wp:positionV>
          <wp:extent cx="991870" cy="501650"/>
          <wp:effectExtent l="19050" t="0" r="0" b="0"/>
          <wp:wrapTight wrapText="bothSides">
            <wp:wrapPolygon edited="0">
              <wp:start x="-415" y="0"/>
              <wp:lineTo x="-415" y="20506"/>
              <wp:lineTo x="21572" y="20506"/>
              <wp:lineTo x="21572" y="0"/>
              <wp:lineTo x="-415"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91870" cy="501650"/>
                  </a:xfrm>
                  <a:prstGeom prst="rect">
                    <a:avLst/>
                  </a:prstGeom>
                  <a:noFill/>
                  <a:ln w="9525">
                    <a:noFill/>
                    <a:miter lim="800000"/>
                    <a:headEnd/>
                    <a:tailEnd/>
                  </a:ln>
                </pic:spPr>
              </pic:pic>
            </a:graphicData>
          </a:graphic>
        </wp:anchor>
      </w:drawing>
    </w:r>
    <w:r>
      <w:rPr>
        <w:rFonts w:ascii="Arial" w:hAnsi="Arial" w:cs="Arial"/>
        <w:sz w:val="20"/>
        <w:szCs w:val="20"/>
      </w:rPr>
      <w:t>20</w:t>
    </w:r>
    <w:r w:rsidRPr="00E66E5A">
      <w:rPr>
        <w:rFonts w:ascii="Arial" w:hAnsi="Arial" w:cs="Arial"/>
        <w:sz w:val="20"/>
        <w:szCs w:val="20"/>
      </w:rPr>
      <w:t>. Arbeitssitzung</w:t>
    </w:r>
    <w:r>
      <w:rPr>
        <w:rFonts w:ascii="Arial" w:hAnsi="Arial" w:cs="Arial"/>
        <w:sz w:val="20"/>
        <w:szCs w:val="20"/>
      </w:rPr>
      <w:t xml:space="preserve"> Fachstudienkommission UBRM</w:t>
    </w:r>
  </w:p>
  <w:p w:rsidR="005E1B2C" w:rsidRDefault="005E1B2C" w:rsidP="001B5662">
    <w:pPr>
      <w:pStyle w:val="Kopfzeile"/>
      <w:spacing w:line="276"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A1EDE"/>
    <w:multiLevelType w:val="hybridMultilevel"/>
    <w:tmpl w:val="CFF45D7A"/>
    <w:lvl w:ilvl="0" w:tplc="2264D62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F302400"/>
    <w:multiLevelType w:val="hybridMultilevel"/>
    <w:tmpl w:val="940E63B8"/>
    <w:lvl w:ilvl="0" w:tplc="BCAA545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E366FCC"/>
    <w:multiLevelType w:val="hybridMultilevel"/>
    <w:tmpl w:val="7AB84C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ja Klisch">
    <w15:presenceInfo w15:providerId="None" w15:userId="Anja Klisc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B56A1"/>
    <w:rsid w:val="000218E4"/>
    <w:rsid w:val="00064D0C"/>
    <w:rsid w:val="0008712E"/>
    <w:rsid w:val="000B183C"/>
    <w:rsid w:val="000B7543"/>
    <w:rsid w:val="000D3AED"/>
    <w:rsid w:val="001152F3"/>
    <w:rsid w:val="0013417D"/>
    <w:rsid w:val="001602A1"/>
    <w:rsid w:val="00160A6E"/>
    <w:rsid w:val="00171805"/>
    <w:rsid w:val="001837C1"/>
    <w:rsid w:val="00183E51"/>
    <w:rsid w:val="001B5662"/>
    <w:rsid w:val="001D2BC8"/>
    <w:rsid w:val="001D783D"/>
    <w:rsid w:val="001E2416"/>
    <w:rsid w:val="001E6518"/>
    <w:rsid w:val="001F780B"/>
    <w:rsid w:val="002134D2"/>
    <w:rsid w:val="00226227"/>
    <w:rsid w:val="002279FA"/>
    <w:rsid w:val="00232DC5"/>
    <w:rsid w:val="0023498D"/>
    <w:rsid w:val="00243318"/>
    <w:rsid w:val="00250F2F"/>
    <w:rsid w:val="0025260A"/>
    <w:rsid w:val="0026200E"/>
    <w:rsid w:val="00267EBE"/>
    <w:rsid w:val="0029132F"/>
    <w:rsid w:val="002969EE"/>
    <w:rsid w:val="002A2E95"/>
    <w:rsid w:val="002C1183"/>
    <w:rsid w:val="002F1801"/>
    <w:rsid w:val="002F188B"/>
    <w:rsid w:val="0030395C"/>
    <w:rsid w:val="0030597F"/>
    <w:rsid w:val="00306485"/>
    <w:rsid w:val="00306768"/>
    <w:rsid w:val="00307B93"/>
    <w:rsid w:val="00323AD2"/>
    <w:rsid w:val="0033210B"/>
    <w:rsid w:val="00363CDB"/>
    <w:rsid w:val="003C0FFC"/>
    <w:rsid w:val="003C6B12"/>
    <w:rsid w:val="003D4118"/>
    <w:rsid w:val="003D7FA1"/>
    <w:rsid w:val="003E6DE9"/>
    <w:rsid w:val="004212D0"/>
    <w:rsid w:val="004309AE"/>
    <w:rsid w:val="00474065"/>
    <w:rsid w:val="00495896"/>
    <w:rsid w:val="004A65CA"/>
    <w:rsid w:val="004D7FBE"/>
    <w:rsid w:val="004F147C"/>
    <w:rsid w:val="00504D6F"/>
    <w:rsid w:val="00510133"/>
    <w:rsid w:val="0054738F"/>
    <w:rsid w:val="005565F2"/>
    <w:rsid w:val="00583455"/>
    <w:rsid w:val="00585323"/>
    <w:rsid w:val="00586C3A"/>
    <w:rsid w:val="0059190B"/>
    <w:rsid w:val="00593E37"/>
    <w:rsid w:val="005A441F"/>
    <w:rsid w:val="005B6429"/>
    <w:rsid w:val="005E0AD2"/>
    <w:rsid w:val="005E1B2C"/>
    <w:rsid w:val="005E3C4D"/>
    <w:rsid w:val="00601B2D"/>
    <w:rsid w:val="0061464D"/>
    <w:rsid w:val="006267D4"/>
    <w:rsid w:val="0063171C"/>
    <w:rsid w:val="006378A5"/>
    <w:rsid w:val="00647F89"/>
    <w:rsid w:val="006528AE"/>
    <w:rsid w:val="00653DBA"/>
    <w:rsid w:val="0065713E"/>
    <w:rsid w:val="00683D09"/>
    <w:rsid w:val="006A240C"/>
    <w:rsid w:val="006C7A07"/>
    <w:rsid w:val="006D6335"/>
    <w:rsid w:val="00740B81"/>
    <w:rsid w:val="0074139E"/>
    <w:rsid w:val="00796C10"/>
    <w:rsid w:val="007A5E8D"/>
    <w:rsid w:val="007B56A1"/>
    <w:rsid w:val="007D5C7B"/>
    <w:rsid w:val="007E0C99"/>
    <w:rsid w:val="007F2FA2"/>
    <w:rsid w:val="007F366D"/>
    <w:rsid w:val="0081184A"/>
    <w:rsid w:val="0081779E"/>
    <w:rsid w:val="0084278F"/>
    <w:rsid w:val="00846484"/>
    <w:rsid w:val="00851340"/>
    <w:rsid w:val="00861DF6"/>
    <w:rsid w:val="008713B7"/>
    <w:rsid w:val="00875743"/>
    <w:rsid w:val="008832A4"/>
    <w:rsid w:val="00894B80"/>
    <w:rsid w:val="00897962"/>
    <w:rsid w:val="008C2C8C"/>
    <w:rsid w:val="008D1B93"/>
    <w:rsid w:val="00904A98"/>
    <w:rsid w:val="00912189"/>
    <w:rsid w:val="00932F46"/>
    <w:rsid w:val="00933993"/>
    <w:rsid w:val="009409C1"/>
    <w:rsid w:val="00944C32"/>
    <w:rsid w:val="009505A7"/>
    <w:rsid w:val="00976A9D"/>
    <w:rsid w:val="009D2E2C"/>
    <w:rsid w:val="009F0EEB"/>
    <w:rsid w:val="00A02639"/>
    <w:rsid w:val="00A12C6D"/>
    <w:rsid w:val="00A20265"/>
    <w:rsid w:val="00A22BE0"/>
    <w:rsid w:val="00A31773"/>
    <w:rsid w:val="00A4375F"/>
    <w:rsid w:val="00A54990"/>
    <w:rsid w:val="00A55529"/>
    <w:rsid w:val="00A71FB3"/>
    <w:rsid w:val="00A802F9"/>
    <w:rsid w:val="00AD48D1"/>
    <w:rsid w:val="00B05F01"/>
    <w:rsid w:val="00B1325D"/>
    <w:rsid w:val="00B5473F"/>
    <w:rsid w:val="00B63917"/>
    <w:rsid w:val="00B76419"/>
    <w:rsid w:val="00B77479"/>
    <w:rsid w:val="00B857EF"/>
    <w:rsid w:val="00BA2149"/>
    <w:rsid w:val="00BB3344"/>
    <w:rsid w:val="00BB4B2A"/>
    <w:rsid w:val="00BC1C77"/>
    <w:rsid w:val="00BC5DD8"/>
    <w:rsid w:val="00C13B73"/>
    <w:rsid w:val="00C27FCD"/>
    <w:rsid w:val="00C31A4E"/>
    <w:rsid w:val="00C366CB"/>
    <w:rsid w:val="00C373BB"/>
    <w:rsid w:val="00C8114D"/>
    <w:rsid w:val="00C85828"/>
    <w:rsid w:val="00C94354"/>
    <w:rsid w:val="00D041E3"/>
    <w:rsid w:val="00D16DB0"/>
    <w:rsid w:val="00D2014D"/>
    <w:rsid w:val="00D41D73"/>
    <w:rsid w:val="00D75429"/>
    <w:rsid w:val="00D84D6B"/>
    <w:rsid w:val="00D85263"/>
    <w:rsid w:val="00DA30AE"/>
    <w:rsid w:val="00DB5768"/>
    <w:rsid w:val="00DD2E4E"/>
    <w:rsid w:val="00DF11B2"/>
    <w:rsid w:val="00E00662"/>
    <w:rsid w:val="00E1654A"/>
    <w:rsid w:val="00E231BB"/>
    <w:rsid w:val="00E30AA2"/>
    <w:rsid w:val="00E32747"/>
    <w:rsid w:val="00E32D0D"/>
    <w:rsid w:val="00ED1269"/>
    <w:rsid w:val="00ED2FFF"/>
    <w:rsid w:val="00ED5421"/>
    <w:rsid w:val="00EF519F"/>
    <w:rsid w:val="00F03693"/>
    <w:rsid w:val="00F41E45"/>
    <w:rsid w:val="00F4274C"/>
    <w:rsid w:val="00F46B03"/>
    <w:rsid w:val="00F52028"/>
    <w:rsid w:val="00F7495B"/>
    <w:rsid w:val="00F93B4A"/>
    <w:rsid w:val="00FA663F"/>
    <w:rsid w:val="00FB01D5"/>
    <w:rsid w:val="00FD711A"/>
    <w:rsid w:val="00FE4ED0"/>
    <w:rsid w:val="00FF2A2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39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B56A1"/>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semiHidden/>
    <w:unhideWhenUsed/>
    <w:rsid w:val="00BC1C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C1C77"/>
  </w:style>
  <w:style w:type="paragraph" w:styleId="Fuzeile">
    <w:name w:val="footer"/>
    <w:basedOn w:val="Standard"/>
    <w:link w:val="FuzeileZchn"/>
    <w:uiPriority w:val="99"/>
    <w:unhideWhenUsed/>
    <w:rsid w:val="00BC1C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1C77"/>
  </w:style>
  <w:style w:type="paragraph" w:styleId="KeinLeerraum">
    <w:name w:val="No Spacing"/>
    <w:uiPriority w:val="1"/>
    <w:qFormat/>
    <w:rsid w:val="00BA2149"/>
    <w:pPr>
      <w:spacing w:after="0" w:line="240" w:lineRule="auto"/>
    </w:pPr>
    <w:rPr>
      <w:rFonts w:eastAsiaTheme="minorHAnsi"/>
      <w:lang w:val="de-AT" w:eastAsia="en-US"/>
    </w:rPr>
  </w:style>
  <w:style w:type="character" w:styleId="Kommentarzeichen">
    <w:name w:val="annotation reference"/>
    <w:basedOn w:val="Absatz-Standardschriftart"/>
    <w:uiPriority w:val="99"/>
    <w:semiHidden/>
    <w:unhideWhenUsed/>
    <w:rsid w:val="00D84D6B"/>
    <w:rPr>
      <w:sz w:val="16"/>
      <w:szCs w:val="16"/>
    </w:rPr>
  </w:style>
  <w:style w:type="paragraph" w:styleId="Kommentartext">
    <w:name w:val="annotation text"/>
    <w:basedOn w:val="Standard"/>
    <w:link w:val="KommentartextZchn"/>
    <w:uiPriority w:val="99"/>
    <w:semiHidden/>
    <w:unhideWhenUsed/>
    <w:rsid w:val="00D84D6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4D6B"/>
    <w:rPr>
      <w:sz w:val="20"/>
      <w:szCs w:val="20"/>
    </w:rPr>
  </w:style>
  <w:style w:type="paragraph" w:styleId="Kommentarthema">
    <w:name w:val="annotation subject"/>
    <w:basedOn w:val="Kommentartext"/>
    <w:next w:val="Kommentartext"/>
    <w:link w:val="KommentarthemaZchn"/>
    <w:uiPriority w:val="99"/>
    <w:semiHidden/>
    <w:unhideWhenUsed/>
    <w:rsid w:val="00D84D6B"/>
    <w:rPr>
      <w:b/>
      <w:bCs/>
    </w:rPr>
  </w:style>
  <w:style w:type="character" w:customStyle="1" w:styleId="KommentarthemaZchn">
    <w:name w:val="Kommentarthema Zchn"/>
    <w:basedOn w:val="KommentartextZchn"/>
    <w:link w:val="Kommentarthema"/>
    <w:uiPriority w:val="99"/>
    <w:semiHidden/>
    <w:rsid w:val="00D84D6B"/>
    <w:rPr>
      <w:b/>
      <w:bCs/>
      <w:sz w:val="20"/>
      <w:szCs w:val="20"/>
    </w:rPr>
  </w:style>
  <w:style w:type="paragraph" w:styleId="Sprechblasentext">
    <w:name w:val="Balloon Text"/>
    <w:basedOn w:val="Standard"/>
    <w:link w:val="SprechblasentextZchn"/>
    <w:uiPriority w:val="99"/>
    <w:semiHidden/>
    <w:unhideWhenUsed/>
    <w:rsid w:val="00D84D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4D6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B6940-A141-4B59-953F-671A8209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2335</Words>
  <Characters>14713</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BIE Inc.</Company>
  <LinksUpToDate>false</LinksUpToDate>
  <CharactersWithSpaces>17014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dc:creator>
  <cp:keywords/>
  <dc:description/>
  <cp:lastModifiedBy>BIE</cp:lastModifiedBy>
  <cp:revision>5</cp:revision>
  <dcterms:created xsi:type="dcterms:W3CDTF">2016-03-11T12:00:00Z</dcterms:created>
  <dcterms:modified xsi:type="dcterms:W3CDTF">2016-09-03T13:21:00Z</dcterms:modified>
</cp:coreProperties>
</file>